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940E" w14:textId="13EDA51C" w:rsidR="002A0838" w:rsidRPr="006824EE" w:rsidRDefault="00BB2AD3" w:rsidP="00406B37">
      <w:pPr>
        <w:rPr>
          <w:rFonts w:asciiTheme="minorHAnsi" w:hAnsiTheme="minorHAnsi" w:cstheme="minorHAnsi"/>
        </w:rPr>
      </w:pPr>
      <w:r w:rsidRPr="00406B37">
        <w:t xml:space="preserve"> </w:t>
      </w:r>
    </w:p>
    <w:p w14:paraId="1EE3E87C" w14:textId="285A9133" w:rsidR="00080359" w:rsidRPr="006824EE" w:rsidRDefault="00080359" w:rsidP="00406B37">
      <w:pPr>
        <w:rPr>
          <w:rFonts w:asciiTheme="minorHAnsi" w:hAnsiTheme="minorHAnsi" w:cstheme="minorHAnsi"/>
        </w:rPr>
      </w:pPr>
    </w:p>
    <w:p w14:paraId="64FB900A" w14:textId="68C34661" w:rsidR="00080359" w:rsidRPr="00512F0A" w:rsidRDefault="00080359" w:rsidP="00080359">
      <w:pPr>
        <w:pStyle w:val="Heading1"/>
        <w:spacing w:line="264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824EE">
        <w:rPr>
          <w:rFonts w:asciiTheme="minorHAnsi" w:hAnsiTheme="minorHAnsi" w:cstheme="minorHAnsi"/>
          <w:b/>
          <w:bCs/>
          <w:color w:val="auto"/>
          <w:sz w:val="24"/>
          <w:szCs w:val="22"/>
        </w:rPr>
        <w:t>Job Title:</w:t>
      </w:r>
      <w:r w:rsidRPr="006824EE">
        <w:rPr>
          <w:rFonts w:asciiTheme="minorHAnsi" w:hAnsiTheme="minorHAnsi" w:cstheme="minorHAnsi"/>
          <w:color w:val="auto"/>
          <w:sz w:val="24"/>
          <w:szCs w:val="22"/>
        </w:rPr>
        <w:tab/>
      </w:r>
      <w:r w:rsidRPr="006824EE">
        <w:rPr>
          <w:rFonts w:asciiTheme="minorHAnsi" w:hAnsiTheme="minorHAnsi" w:cstheme="minorHAnsi"/>
          <w:color w:val="auto"/>
          <w:sz w:val="24"/>
          <w:szCs w:val="22"/>
        </w:rPr>
        <w:tab/>
      </w:r>
      <w:r w:rsidR="00616B63" w:rsidRPr="00512F0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Executive Assistant </w:t>
      </w:r>
      <w:r w:rsidR="000B0112" w:rsidRPr="00512F0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512F0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512F0A">
        <w:rPr>
          <w:rFonts w:asciiTheme="minorHAnsi" w:hAnsiTheme="minorHAnsi" w:cstheme="minorHAnsi"/>
          <w:sz w:val="24"/>
          <w:szCs w:val="24"/>
        </w:rPr>
        <w:tab/>
      </w:r>
      <w:r w:rsidRPr="00512F0A">
        <w:rPr>
          <w:rFonts w:asciiTheme="minorHAnsi" w:hAnsiTheme="minorHAnsi" w:cstheme="minorHAnsi"/>
          <w:sz w:val="24"/>
          <w:szCs w:val="24"/>
        </w:rPr>
        <w:tab/>
      </w:r>
    </w:p>
    <w:p w14:paraId="5EC0309A" w14:textId="7730C199" w:rsidR="00621378" w:rsidRPr="00512F0A" w:rsidRDefault="00080359" w:rsidP="00080359">
      <w:pPr>
        <w:spacing w:line="264" w:lineRule="auto"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>Responsible to:</w:t>
      </w:r>
      <w:r w:rsidRPr="00512F0A">
        <w:rPr>
          <w:rFonts w:asciiTheme="minorHAnsi" w:hAnsiTheme="minorHAnsi" w:cstheme="minorHAnsi"/>
          <w:b/>
        </w:rPr>
        <w:tab/>
      </w:r>
      <w:r w:rsidR="00B921B1" w:rsidRPr="00512F0A">
        <w:rPr>
          <w:rFonts w:asciiTheme="minorHAnsi" w:hAnsiTheme="minorHAnsi" w:cstheme="minorHAnsi"/>
          <w:bCs/>
        </w:rPr>
        <w:t>General Secretary</w:t>
      </w:r>
      <w:r w:rsidR="00621378" w:rsidRPr="00512F0A">
        <w:rPr>
          <w:rFonts w:asciiTheme="minorHAnsi" w:hAnsiTheme="minorHAnsi" w:cstheme="minorHAnsi"/>
          <w:b/>
        </w:rPr>
        <w:t xml:space="preserve"> </w:t>
      </w:r>
    </w:p>
    <w:p w14:paraId="21D1C86B" w14:textId="410B04B3" w:rsidR="00080359" w:rsidRPr="00512F0A" w:rsidRDefault="00080359" w:rsidP="00080359">
      <w:pPr>
        <w:spacing w:line="264" w:lineRule="auto"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 xml:space="preserve"> </w:t>
      </w:r>
    </w:p>
    <w:p w14:paraId="08028339" w14:textId="3087D645" w:rsidR="00080359" w:rsidRPr="00512F0A" w:rsidRDefault="00080359" w:rsidP="00080359">
      <w:pPr>
        <w:spacing w:line="264" w:lineRule="auto"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>Grade</w:t>
      </w:r>
      <w:r w:rsidR="0002103C" w:rsidRPr="00512F0A">
        <w:rPr>
          <w:rFonts w:asciiTheme="minorHAnsi" w:hAnsiTheme="minorHAnsi" w:cstheme="minorHAnsi"/>
          <w:b/>
        </w:rPr>
        <w:t>:</w:t>
      </w:r>
      <w:r w:rsidRPr="00512F0A">
        <w:rPr>
          <w:rFonts w:asciiTheme="minorHAnsi" w:hAnsiTheme="minorHAnsi" w:cstheme="minorHAnsi"/>
          <w:b/>
        </w:rPr>
        <w:tab/>
      </w:r>
      <w:r w:rsidRPr="00512F0A">
        <w:rPr>
          <w:rFonts w:asciiTheme="minorHAnsi" w:hAnsiTheme="minorHAnsi" w:cstheme="minorHAnsi"/>
          <w:b/>
        </w:rPr>
        <w:tab/>
      </w:r>
      <w:r w:rsidR="002872BE" w:rsidRPr="00512F0A">
        <w:rPr>
          <w:rFonts w:asciiTheme="minorHAnsi" w:hAnsiTheme="minorHAnsi" w:cstheme="minorHAnsi"/>
          <w:b/>
        </w:rPr>
        <w:tab/>
      </w:r>
      <w:r w:rsidR="0002103C" w:rsidRPr="00512F0A">
        <w:rPr>
          <w:rFonts w:asciiTheme="minorHAnsi" w:hAnsiTheme="minorHAnsi" w:cstheme="minorHAnsi"/>
          <w:bCs/>
        </w:rPr>
        <w:t>2</w:t>
      </w:r>
    </w:p>
    <w:p w14:paraId="1319216F" w14:textId="77777777" w:rsidR="00621378" w:rsidRPr="00512F0A" w:rsidRDefault="00621378" w:rsidP="00080359">
      <w:pPr>
        <w:spacing w:line="264" w:lineRule="auto"/>
        <w:rPr>
          <w:rFonts w:asciiTheme="minorHAnsi" w:hAnsiTheme="minorHAnsi" w:cstheme="minorHAnsi"/>
          <w:b/>
        </w:rPr>
      </w:pPr>
    </w:p>
    <w:p w14:paraId="2D3F3021" w14:textId="5EB6700F" w:rsidR="00621378" w:rsidRPr="00512F0A" w:rsidRDefault="00080359" w:rsidP="00080359">
      <w:pPr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>Salary:</w:t>
      </w:r>
      <w:r w:rsidRPr="00512F0A">
        <w:rPr>
          <w:rFonts w:asciiTheme="minorHAnsi" w:hAnsiTheme="minorHAnsi" w:cstheme="minorHAnsi"/>
          <w:b/>
        </w:rPr>
        <w:tab/>
      </w:r>
      <w:r w:rsidRPr="00512F0A">
        <w:rPr>
          <w:rFonts w:asciiTheme="minorHAnsi" w:hAnsiTheme="minorHAnsi" w:cstheme="minorHAnsi"/>
          <w:b/>
        </w:rPr>
        <w:tab/>
      </w:r>
      <w:r w:rsidR="002872BE" w:rsidRPr="00512F0A">
        <w:rPr>
          <w:rFonts w:asciiTheme="minorHAnsi" w:hAnsiTheme="minorHAnsi" w:cstheme="minorHAnsi"/>
          <w:b/>
        </w:rPr>
        <w:tab/>
      </w:r>
      <w:r w:rsidR="0002103C" w:rsidRPr="00512F0A">
        <w:rPr>
          <w:rFonts w:asciiTheme="minorHAnsi" w:hAnsiTheme="minorHAnsi" w:cstheme="minorHAnsi"/>
          <w:bCs/>
        </w:rPr>
        <w:t xml:space="preserve">£ </w:t>
      </w:r>
      <w:r w:rsidR="009F1E88" w:rsidRPr="00512F0A">
        <w:rPr>
          <w:rFonts w:asciiTheme="minorHAnsi" w:hAnsiTheme="minorHAnsi" w:cstheme="minorHAnsi"/>
          <w:bCs/>
        </w:rPr>
        <w:t>4</w:t>
      </w:r>
      <w:r w:rsidR="00CD1064" w:rsidRPr="00512F0A">
        <w:rPr>
          <w:rFonts w:asciiTheme="minorHAnsi" w:hAnsiTheme="minorHAnsi" w:cstheme="minorHAnsi"/>
          <w:bCs/>
        </w:rPr>
        <w:t>2</w:t>
      </w:r>
      <w:r w:rsidR="0002103C" w:rsidRPr="00512F0A">
        <w:rPr>
          <w:rFonts w:asciiTheme="minorHAnsi" w:hAnsiTheme="minorHAnsi" w:cstheme="minorHAnsi"/>
          <w:bCs/>
        </w:rPr>
        <w:t>K</w:t>
      </w:r>
    </w:p>
    <w:p w14:paraId="6370C6B8" w14:textId="746DA426" w:rsidR="00080359" w:rsidRPr="00512F0A" w:rsidRDefault="00080359" w:rsidP="00080359">
      <w:pPr>
        <w:rPr>
          <w:rFonts w:asciiTheme="minorHAnsi" w:hAnsiTheme="minorHAnsi" w:cstheme="minorHAnsi"/>
          <w:b/>
          <w:bCs/>
        </w:rPr>
      </w:pPr>
      <w:r w:rsidRPr="00512F0A">
        <w:rPr>
          <w:rFonts w:asciiTheme="minorHAnsi" w:hAnsiTheme="minorHAnsi" w:cstheme="minorHAnsi"/>
          <w:b/>
        </w:rPr>
        <w:tab/>
      </w:r>
    </w:p>
    <w:p w14:paraId="788476B4" w14:textId="6DBDB5DA" w:rsidR="00080359" w:rsidRPr="00512F0A" w:rsidRDefault="00080359" w:rsidP="00080359">
      <w:pPr>
        <w:pStyle w:val="Heading3"/>
        <w:spacing w:line="264" w:lineRule="auto"/>
        <w:rPr>
          <w:rFonts w:asciiTheme="minorHAnsi" w:hAnsiTheme="minorHAnsi" w:cstheme="minorHAnsi"/>
          <w:color w:val="auto"/>
        </w:rPr>
      </w:pPr>
      <w:r w:rsidRPr="00512F0A">
        <w:rPr>
          <w:rFonts w:asciiTheme="minorHAnsi" w:hAnsiTheme="minorHAnsi" w:cstheme="minorHAnsi"/>
          <w:b/>
          <w:bCs/>
          <w:color w:val="auto"/>
        </w:rPr>
        <w:t>Location:</w:t>
      </w:r>
      <w:r w:rsidRPr="00512F0A">
        <w:rPr>
          <w:rFonts w:asciiTheme="minorHAnsi" w:hAnsiTheme="minorHAnsi" w:cstheme="minorHAnsi"/>
          <w:color w:val="auto"/>
        </w:rPr>
        <w:tab/>
      </w:r>
      <w:r w:rsidRPr="00512F0A">
        <w:rPr>
          <w:rFonts w:asciiTheme="minorHAnsi" w:hAnsiTheme="minorHAnsi" w:cstheme="minorHAnsi"/>
          <w:color w:val="auto"/>
        </w:rPr>
        <w:tab/>
        <w:t>USPG, 5 Trinity Street, London, SE1 1DB</w:t>
      </w:r>
      <w:r w:rsidRPr="00512F0A">
        <w:rPr>
          <w:rFonts w:asciiTheme="minorHAnsi" w:hAnsiTheme="minorHAnsi" w:cstheme="minorHAnsi"/>
          <w:color w:val="auto"/>
        </w:rPr>
        <w:br/>
      </w:r>
    </w:p>
    <w:p w14:paraId="0CCACCE2" w14:textId="2CCA9411" w:rsidR="00080359" w:rsidRPr="00512F0A" w:rsidRDefault="00080359" w:rsidP="00080359">
      <w:pPr>
        <w:ind w:left="2160" w:hanging="2160"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>Hours of work:</w:t>
      </w:r>
      <w:r w:rsidRPr="00512F0A">
        <w:rPr>
          <w:rFonts w:asciiTheme="minorHAnsi" w:hAnsiTheme="minorHAnsi" w:cstheme="minorHAnsi"/>
          <w:b/>
        </w:rPr>
        <w:tab/>
      </w:r>
      <w:r w:rsidRPr="00512F0A">
        <w:rPr>
          <w:rFonts w:asciiTheme="minorHAnsi" w:hAnsiTheme="minorHAnsi" w:cstheme="minorHAnsi"/>
          <w:bCs/>
        </w:rPr>
        <w:t xml:space="preserve">Full time, </w:t>
      </w:r>
      <w:r w:rsidR="00BA7BF0" w:rsidRPr="00512F0A">
        <w:rPr>
          <w:rFonts w:asciiTheme="minorHAnsi" w:hAnsiTheme="minorHAnsi" w:cstheme="minorHAnsi"/>
          <w:bCs/>
        </w:rPr>
        <w:t>permanent</w:t>
      </w:r>
      <w:r w:rsidRPr="00512F0A">
        <w:rPr>
          <w:rFonts w:asciiTheme="minorHAnsi" w:hAnsiTheme="minorHAnsi" w:cstheme="minorHAnsi"/>
          <w:bCs/>
        </w:rPr>
        <w:t xml:space="preserve"> - 35 hours per week</w:t>
      </w:r>
      <w:r w:rsidRPr="00512F0A">
        <w:rPr>
          <w:rFonts w:asciiTheme="minorHAnsi" w:hAnsiTheme="minorHAnsi" w:cstheme="minorHAnsi"/>
          <w:bCs/>
        </w:rPr>
        <w:tab/>
      </w:r>
      <w:r w:rsidRPr="00512F0A">
        <w:rPr>
          <w:rFonts w:asciiTheme="minorHAnsi" w:hAnsiTheme="minorHAnsi" w:cstheme="minorHAnsi"/>
          <w:b/>
        </w:rPr>
        <w:t xml:space="preserve"> </w:t>
      </w:r>
    </w:p>
    <w:p w14:paraId="5B22A662" w14:textId="7CB7DA59" w:rsidR="00080359" w:rsidRPr="00512F0A" w:rsidRDefault="00080359" w:rsidP="00080359">
      <w:pPr>
        <w:ind w:left="2160" w:hanging="2160"/>
        <w:rPr>
          <w:rFonts w:asciiTheme="minorHAnsi" w:hAnsiTheme="minorHAnsi" w:cstheme="minorHAnsi"/>
          <w:b/>
        </w:rPr>
      </w:pPr>
    </w:p>
    <w:p w14:paraId="34407EDF" w14:textId="77777777" w:rsidR="00F21276" w:rsidRPr="00512F0A" w:rsidRDefault="00F21276" w:rsidP="00080359">
      <w:pPr>
        <w:ind w:left="2160" w:hanging="2160"/>
        <w:rPr>
          <w:rFonts w:asciiTheme="minorHAnsi" w:hAnsiTheme="minorHAnsi" w:cstheme="minorHAnsi"/>
          <w:b/>
        </w:rPr>
      </w:pPr>
    </w:p>
    <w:p w14:paraId="5B55E4DA" w14:textId="77777777" w:rsidR="00080359" w:rsidRPr="00512F0A" w:rsidRDefault="00080359" w:rsidP="00080359">
      <w:pPr>
        <w:ind w:left="2160" w:hanging="2160"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 xml:space="preserve">MISSION </w:t>
      </w:r>
    </w:p>
    <w:p w14:paraId="09396494" w14:textId="77777777" w:rsidR="00080359" w:rsidRPr="00512F0A" w:rsidRDefault="00080359" w:rsidP="00080359">
      <w:pPr>
        <w:ind w:left="2160" w:hanging="2160"/>
        <w:rPr>
          <w:rFonts w:asciiTheme="minorHAnsi" w:hAnsiTheme="minorHAnsi" w:cstheme="minorHAnsi"/>
          <w:bCs/>
        </w:rPr>
      </w:pPr>
      <w:r w:rsidRPr="00512F0A">
        <w:rPr>
          <w:rFonts w:asciiTheme="minorHAnsi" w:hAnsiTheme="minorHAnsi" w:cstheme="minorHAnsi"/>
          <w:bCs/>
        </w:rPr>
        <w:t xml:space="preserve">USPG is the Anglican mission agency, founded in 1701, that partners churches and </w:t>
      </w:r>
    </w:p>
    <w:p w14:paraId="0FE89E6B" w14:textId="77777777" w:rsidR="00035793" w:rsidRPr="00512F0A" w:rsidRDefault="00080359" w:rsidP="00080359">
      <w:pPr>
        <w:ind w:left="2160" w:hanging="2160"/>
        <w:rPr>
          <w:rFonts w:asciiTheme="minorHAnsi" w:hAnsiTheme="minorHAnsi" w:cstheme="minorHAnsi"/>
          <w:bCs/>
        </w:rPr>
      </w:pPr>
      <w:r w:rsidRPr="00512F0A">
        <w:rPr>
          <w:rFonts w:asciiTheme="minorHAnsi" w:hAnsiTheme="minorHAnsi" w:cstheme="minorHAnsi"/>
          <w:bCs/>
        </w:rPr>
        <w:t>communities worldwide in God’s mission to enliven faith, strengthen relationships,</w:t>
      </w:r>
      <w:r w:rsidR="00035793" w:rsidRPr="00512F0A">
        <w:rPr>
          <w:rFonts w:asciiTheme="minorHAnsi" w:hAnsiTheme="minorHAnsi" w:cstheme="minorHAnsi"/>
          <w:bCs/>
        </w:rPr>
        <w:t xml:space="preserve"> </w:t>
      </w:r>
    </w:p>
    <w:p w14:paraId="5BA9CD1A" w14:textId="2BC8229F" w:rsidR="00080359" w:rsidRPr="00512F0A" w:rsidRDefault="00080359" w:rsidP="00035793">
      <w:pPr>
        <w:ind w:left="2160" w:hanging="2160"/>
        <w:rPr>
          <w:rFonts w:asciiTheme="minorHAnsi" w:hAnsiTheme="minorHAnsi" w:cstheme="minorHAnsi"/>
          <w:bCs/>
        </w:rPr>
      </w:pPr>
      <w:r w:rsidRPr="00512F0A">
        <w:rPr>
          <w:rFonts w:asciiTheme="minorHAnsi" w:hAnsiTheme="minorHAnsi" w:cstheme="minorHAnsi"/>
          <w:bCs/>
        </w:rPr>
        <w:t>unlock</w:t>
      </w:r>
      <w:r w:rsidR="00035793" w:rsidRPr="00512F0A">
        <w:rPr>
          <w:rFonts w:asciiTheme="minorHAnsi" w:hAnsiTheme="minorHAnsi" w:cstheme="minorHAnsi"/>
          <w:bCs/>
        </w:rPr>
        <w:t xml:space="preserve"> </w:t>
      </w:r>
      <w:r w:rsidRPr="00512F0A">
        <w:rPr>
          <w:rFonts w:asciiTheme="minorHAnsi" w:hAnsiTheme="minorHAnsi" w:cstheme="minorHAnsi"/>
          <w:bCs/>
        </w:rPr>
        <w:t>potential and champion justice.</w:t>
      </w:r>
    </w:p>
    <w:p w14:paraId="37E5073A" w14:textId="77777777" w:rsidR="000B0112" w:rsidRPr="00512F0A" w:rsidRDefault="000B0112" w:rsidP="00035793">
      <w:pPr>
        <w:ind w:left="2160" w:hanging="2160"/>
        <w:rPr>
          <w:rFonts w:asciiTheme="minorHAnsi" w:hAnsiTheme="minorHAnsi" w:cstheme="minorHAnsi"/>
          <w:bCs/>
        </w:rPr>
      </w:pPr>
    </w:p>
    <w:p w14:paraId="1C2E4014" w14:textId="32F1EA19" w:rsidR="00080359" w:rsidRPr="00512F0A" w:rsidRDefault="00080359" w:rsidP="00080359">
      <w:pPr>
        <w:ind w:left="2160" w:hanging="2160"/>
        <w:rPr>
          <w:rFonts w:asciiTheme="minorHAnsi" w:hAnsiTheme="minorHAnsi" w:cstheme="minorHAnsi"/>
          <w:b/>
        </w:rPr>
      </w:pPr>
    </w:p>
    <w:p w14:paraId="1AC7C487" w14:textId="77777777" w:rsidR="00585597" w:rsidRPr="00512F0A" w:rsidRDefault="00DE3D48" w:rsidP="003475B4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>The Job</w:t>
      </w:r>
      <w:r w:rsidR="00E219C3" w:rsidRPr="00512F0A">
        <w:rPr>
          <w:rFonts w:asciiTheme="minorHAnsi" w:hAnsiTheme="minorHAnsi" w:cstheme="minorHAnsi"/>
          <w:b/>
        </w:rPr>
        <w:t xml:space="preserve">: </w:t>
      </w:r>
    </w:p>
    <w:p w14:paraId="1E33B19B" w14:textId="17BDA74F" w:rsidR="00244EE3" w:rsidRPr="00512F0A" w:rsidRDefault="007E6F53" w:rsidP="00E06D20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lang w:val="en-GB" w:eastAsia="en-GB"/>
        </w:rPr>
      </w:pPr>
      <w:r w:rsidRPr="00512F0A">
        <w:rPr>
          <w:rFonts w:asciiTheme="minorHAnsi" w:eastAsia="Times New Roman" w:hAnsiTheme="minorHAnsi" w:cstheme="minorHAnsi"/>
          <w:lang w:val="en-GB" w:eastAsia="en-GB"/>
        </w:rPr>
        <w:t>This</w:t>
      </w:r>
      <w:r w:rsidR="003475B4" w:rsidRPr="00512F0A">
        <w:rPr>
          <w:rFonts w:asciiTheme="minorHAnsi" w:eastAsia="Times New Roman" w:hAnsiTheme="minorHAnsi" w:cstheme="minorHAnsi"/>
          <w:lang w:val="en-GB" w:eastAsia="en-GB"/>
        </w:rPr>
        <w:t xml:space="preserve"> role </w:t>
      </w:r>
      <w:r w:rsidR="00D9192E" w:rsidRPr="00512F0A">
        <w:rPr>
          <w:rFonts w:asciiTheme="minorHAnsi" w:eastAsia="Times New Roman" w:hAnsiTheme="minorHAnsi" w:cstheme="minorHAnsi"/>
          <w:lang w:val="en-GB" w:eastAsia="en-GB"/>
        </w:rPr>
        <w:t xml:space="preserve">offers </w:t>
      </w:r>
      <w:r w:rsidR="000200E5" w:rsidRPr="00512F0A">
        <w:rPr>
          <w:rFonts w:asciiTheme="minorHAnsi" w:eastAsia="Times New Roman" w:hAnsiTheme="minorHAnsi" w:cstheme="minorHAnsi"/>
          <w:lang w:val="en-GB" w:eastAsia="en-GB"/>
        </w:rPr>
        <w:t xml:space="preserve">the opportunity to </w:t>
      </w:r>
      <w:r w:rsidR="00B877B8" w:rsidRPr="00512F0A">
        <w:rPr>
          <w:rFonts w:asciiTheme="minorHAnsi" w:eastAsia="Times New Roman" w:hAnsiTheme="minorHAnsi" w:cstheme="minorHAnsi"/>
          <w:lang w:val="en-GB" w:eastAsia="en-GB"/>
        </w:rPr>
        <w:t xml:space="preserve">play an important part at the heart of </w:t>
      </w:r>
      <w:r w:rsidR="00D9192E" w:rsidRPr="00512F0A">
        <w:rPr>
          <w:rFonts w:asciiTheme="minorHAnsi" w:eastAsia="Times New Roman" w:hAnsiTheme="minorHAnsi" w:cstheme="minorHAnsi"/>
          <w:lang w:val="en-GB" w:eastAsia="en-GB"/>
        </w:rPr>
        <w:t xml:space="preserve">a dynamic </w:t>
      </w:r>
      <w:r w:rsidR="008935DA" w:rsidRPr="00512F0A">
        <w:rPr>
          <w:rFonts w:asciiTheme="minorHAnsi" w:eastAsia="Times New Roman" w:hAnsiTheme="minorHAnsi" w:cstheme="minorHAnsi"/>
          <w:lang w:val="en-GB" w:eastAsia="en-GB"/>
        </w:rPr>
        <w:t xml:space="preserve">global mission agency at a critical time of change and development. </w:t>
      </w:r>
      <w:r w:rsidR="00F2305E" w:rsidRPr="00512F0A">
        <w:rPr>
          <w:rFonts w:asciiTheme="minorHAnsi" w:eastAsia="Times New Roman" w:hAnsiTheme="minorHAnsi" w:cstheme="minorHAnsi"/>
          <w:lang w:val="en-GB" w:eastAsia="en-GB"/>
        </w:rPr>
        <w:t>You will be r</w:t>
      </w:r>
      <w:r w:rsidR="00420AD6" w:rsidRPr="00512F0A">
        <w:rPr>
          <w:rFonts w:asciiTheme="minorHAnsi" w:eastAsia="Times New Roman" w:hAnsiTheme="minorHAnsi" w:cstheme="minorHAnsi"/>
          <w:lang w:val="en-GB" w:eastAsia="en-GB"/>
        </w:rPr>
        <w:t xml:space="preserve">esponsible for managing the CEO's </w:t>
      </w:r>
      <w:r w:rsidR="00576605" w:rsidRPr="00512F0A">
        <w:rPr>
          <w:rFonts w:asciiTheme="minorHAnsi" w:eastAsia="Times New Roman" w:hAnsiTheme="minorHAnsi" w:cstheme="minorHAnsi"/>
          <w:lang w:val="en-GB" w:eastAsia="en-GB"/>
        </w:rPr>
        <w:t xml:space="preserve">inbox, </w:t>
      </w:r>
      <w:r w:rsidR="00F42B6F" w:rsidRPr="00512F0A">
        <w:rPr>
          <w:rFonts w:asciiTheme="minorHAnsi" w:eastAsia="Times New Roman" w:hAnsiTheme="minorHAnsi" w:cstheme="minorHAnsi"/>
          <w:lang w:val="en-GB" w:eastAsia="en-GB"/>
        </w:rPr>
        <w:t>calendar,</w:t>
      </w:r>
      <w:r w:rsidR="00420AD6" w:rsidRPr="00512F0A">
        <w:rPr>
          <w:rFonts w:asciiTheme="minorHAnsi" w:eastAsia="Times New Roman" w:hAnsiTheme="minorHAnsi" w:cstheme="minorHAnsi"/>
          <w:lang w:val="en-GB" w:eastAsia="en-GB"/>
        </w:rPr>
        <w:t xml:space="preserve"> and commitments, </w:t>
      </w:r>
      <w:r w:rsidR="00F2305E" w:rsidRPr="00512F0A">
        <w:rPr>
          <w:rFonts w:asciiTheme="minorHAnsi" w:eastAsia="Times New Roman" w:hAnsiTheme="minorHAnsi" w:cstheme="minorHAnsi"/>
          <w:lang w:val="en-GB" w:eastAsia="en-GB"/>
        </w:rPr>
        <w:t>and</w:t>
      </w:r>
      <w:r w:rsidR="00420AD6"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244EE3" w:rsidRPr="00512F0A">
        <w:rPr>
          <w:rFonts w:asciiTheme="minorHAnsi" w:eastAsia="Times New Roman" w:hAnsiTheme="minorHAnsi" w:cstheme="minorHAnsi"/>
          <w:lang w:val="en-GB" w:eastAsia="en-GB"/>
        </w:rPr>
        <w:t>deliver</w:t>
      </w:r>
      <w:r w:rsidR="00576605" w:rsidRPr="00512F0A">
        <w:rPr>
          <w:rFonts w:asciiTheme="minorHAnsi" w:eastAsia="Times New Roman" w:hAnsiTheme="minorHAnsi" w:cstheme="minorHAnsi"/>
          <w:lang w:val="en-GB" w:eastAsia="en-GB"/>
        </w:rPr>
        <w:t>ing</w:t>
      </w:r>
      <w:r w:rsidR="00244EE3" w:rsidRPr="00512F0A">
        <w:rPr>
          <w:rFonts w:asciiTheme="minorHAnsi" w:eastAsia="Times New Roman" w:hAnsiTheme="minorHAnsi" w:cstheme="minorHAnsi"/>
          <w:lang w:val="en-GB" w:eastAsia="en-GB"/>
        </w:rPr>
        <w:t xml:space="preserve"> a comprehensive organisational</w:t>
      </w:r>
      <w:r w:rsidR="00E91621" w:rsidRPr="00512F0A">
        <w:rPr>
          <w:rFonts w:asciiTheme="minorHAnsi" w:eastAsia="Times New Roman" w:hAnsiTheme="minorHAnsi" w:cstheme="minorHAnsi"/>
          <w:lang w:val="en-GB" w:eastAsia="en-GB"/>
        </w:rPr>
        <w:t xml:space="preserve"> and</w:t>
      </w:r>
      <w:r w:rsidR="00244EE3" w:rsidRPr="00512F0A">
        <w:rPr>
          <w:rFonts w:asciiTheme="minorHAnsi" w:eastAsia="Times New Roman" w:hAnsiTheme="minorHAnsi" w:cstheme="minorHAnsi"/>
          <w:lang w:val="en-GB" w:eastAsia="en-GB"/>
        </w:rPr>
        <w:t xml:space="preserve"> administrative support service to the CEO</w:t>
      </w:r>
      <w:r w:rsidR="00433957" w:rsidRPr="00512F0A">
        <w:rPr>
          <w:rFonts w:asciiTheme="minorHAnsi" w:eastAsia="Times New Roman" w:hAnsiTheme="minorHAnsi" w:cstheme="minorHAnsi"/>
          <w:lang w:val="en-GB" w:eastAsia="en-GB"/>
        </w:rPr>
        <w:t>,</w:t>
      </w:r>
      <w:r w:rsidR="00592718"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E91621" w:rsidRPr="00512F0A">
        <w:rPr>
          <w:rFonts w:asciiTheme="minorHAnsi" w:eastAsia="Times New Roman" w:hAnsiTheme="minorHAnsi" w:cstheme="minorHAnsi"/>
          <w:lang w:val="en-GB" w:eastAsia="en-GB"/>
        </w:rPr>
        <w:t>helping to ensure the effective leadership of USPG</w:t>
      </w:r>
      <w:r w:rsidR="00425439" w:rsidRPr="00512F0A">
        <w:rPr>
          <w:rFonts w:asciiTheme="minorHAnsi" w:eastAsia="Times New Roman" w:hAnsiTheme="minorHAnsi" w:cstheme="minorHAnsi"/>
          <w:lang w:val="en-GB" w:eastAsia="en-GB"/>
        </w:rPr>
        <w:t xml:space="preserve"> through its </w:t>
      </w:r>
      <w:r w:rsidR="00FB1323" w:rsidRPr="00512F0A">
        <w:rPr>
          <w:rFonts w:asciiTheme="minorHAnsi" w:eastAsia="Times New Roman" w:hAnsiTheme="minorHAnsi" w:cstheme="minorHAnsi"/>
          <w:lang w:val="en-GB" w:eastAsia="en-GB"/>
        </w:rPr>
        <w:t>Senior Leadership Team</w:t>
      </w:r>
      <w:r w:rsidR="00E91621" w:rsidRPr="00512F0A">
        <w:rPr>
          <w:rFonts w:asciiTheme="minorHAnsi" w:eastAsia="Times New Roman" w:hAnsiTheme="minorHAnsi" w:cstheme="minorHAnsi"/>
          <w:lang w:val="en-GB" w:eastAsia="en-GB"/>
        </w:rPr>
        <w:t>. You will also play a key role in supporting the work</w:t>
      </w:r>
      <w:r w:rsidR="00700145" w:rsidRPr="00512F0A">
        <w:rPr>
          <w:rFonts w:asciiTheme="minorHAnsi" w:eastAsia="Times New Roman" w:hAnsiTheme="minorHAnsi" w:cstheme="minorHAnsi"/>
          <w:lang w:val="en-GB" w:eastAsia="en-GB"/>
        </w:rPr>
        <w:t xml:space="preserve"> of the Trustees and the governance of the </w:t>
      </w:r>
      <w:r w:rsidR="003B6ABD" w:rsidRPr="00512F0A">
        <w:rPr>
          <w:rFonts w:asciiTheme="minorHAnsi" w:eastAsia="Times New Roman" w:hAnsiTheme="minorHAnsi" w:cstheme="minorHAnsi"/>
          <w:lang w:val="en-GB" w:eastAsia="en-GB"/>
        </w:rPr>
        <w:t>charity.</w:t>
      </w:r>
      <w:r w:rsidR="00244EE3"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</w:p>
    <w:p w14:paraId="2131E249" w14:textId="77777777" w:rsidR="00CA4ACA" w:rsidRPr="00512F0A" w:rsidRDefault="00CA4ACA" w:rsidP="00E06D2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p w14:paraId="4B98599C" w14:textId="77777777" w:rsidR="00E06D20" w:rsidRPr="00512F0A" w:rsidRDefault="00DE3D48" w:rsidP="00E06D20">
      <w:pPr>
        <w:contextualSpacing/>
        <w:rPr>
          <w:rFonts w:asciiTheme="minorHAnsi" w:eastAsia="Times New Roman" w:hAnsiTheme="minorHAnsi" w:cstheme="minorHAnsi"/>
          <w:b/>
          <w:lang w:val="en"/>
        </w:rPr>
      </w:pPr>
      <w:r w:rsidRPr="00512F0A">
        <w:rPr>
          <w:rFonts w:asciiTheme="minorHAnsi" w:eastAsia="Times New Roman" w:hAnsiTheme="minorHAnsi" w:cstheme="minorHAnsi"/>
          <w:b/>
          <w:lang w:val="en"/>
        </w:rPr>
        <w:t>You</w:t>
      </w:r>
      <w:r w:rsidR="00757973" w:rsidRPr="00512F0A">
        <w:rPr>
          <w:rFonts w:asciiTheme="minorHAnsi" w:eastAsia="Times New Roman" w:hAnsiTheme="minorHAnsi" w:cstheme="minorHAnsi"/>
          <w:b/>
          <w:lang w:val="en"/>
        </w:rPr>
        <w:t xml:space="preserve"> </w:t>
      </w:r>
    </w:p>
    <w:p w14:paraId="13F669F8" w14:textId="4E3EB45B" w:rsidR="000864BC" w:rsidRPr="00512F0A" w:rsidRDefault="007D2C2A" w:rsidP="007D2C2A">
      <w:pPr>
        <w:spacing w:after="150"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512F0A">
        <w:rPr>
          <w:rFonts w:asciiTheme="minorHAnsi" w:eastAsia="Times New Roman" w:hAnsiTheme="minorHAnsi" w:cstheme="minorHAnsi"/>
          <w:lang w:val="en-GB" w:eastAsia="en-GB"/>
        </w:rPr>
        <w:t>You are a confident person of sound independent judgement</w:t>
      </w:r>
      <w:r w:rsidR="002C7238" w:rsidRPr="00512F0A">
        <w:rPr>
          <w:rFonts w:asciiTheme="minorHAnsi" w:eastAsia="Times New Roman" w:hAnsiTheme="minorHAnsi" w:cstheme="minorHAnsi"/>
          <w:lang w:val="en-GB" w:eastAsia="en-GB"/>
        </w:rPr>
        <w:t>,</w:t>
      </w:r>
      <w:r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2C7238" w:rsidRPr="00512F0A">
        <w:rPr>
          <w:rFonts w:asciiTheme="minorHAnsi" w:eastAsia="Times New Roman" w:hAnsiTheme="minorHAnsi" w:cstheme="minorHAnsi"/>
          <w:lang w:val="en"/>
        </w:rPr>
        <w:t xml:space="preserve">excellent interpersonal skills and </w:t>
      </w:r>
      <w:r w:rsidRPr="00512F0A">
        <w:rPr>
          <w:rFonts w:asciiTheme="minorHAnsi" w:eastAsia="Times New Roman" w:hAnsiTheme="minorHAnsi" w:cstheme="minorHAnsi"/>
          <w:lang w:val="en-GB" w:eastAsia="en-GB"/>
        </w:rPr>
        <w:t xml:space="preserve">with a meticulous eye for detail. </w:t>
      </w:r>
      <w:r w:rsidR="000131EA" w:rsidRPr="00512F0A">
        <w:rPr>
          <w:rFonts w:asciiTheme="minorHAnsi" w:eastAsia="Times New Roman" w:hAnsiTheme="minorHAnsi" w:cstheme="minorHAnsi"/>
          <w:lang w:val="en-GB" w:eastAsia="en-GB"/>
        </w:rPr>
        <w:t>P</w:t>
      </w:r>
      <w:r w:rsidR="001C6933" w:rsidRPr="00512F0A">
        <w:rPr>
          <w:rFonts w:asciiTheme="minorHAnsi" w:eastAsia="Times New Roman" w:hAnsiTheme="minorHAnsi" w:cstheme="minorHAnsi"/>
          <w:lang w:val="en-GB" w:eastAsia="en-GB"/>
        </w:rPr>
        <w:t xml:space="preserve">roactive, </w:t>
      </w:r>
      <w:r w:rsidR="00321B3E" w:rsidRPr="00512F0A">
        <w:rPr>
          <w:rFonts w:asciiTheme="minorHAnsi" w:eastAsia="Times New Roman" w:hAnsiTheme="minorHAnsi" w:cstheme="minorHAnsi"/>
          <w:lang w:val="en-GB" w:eastAsia="en-GB"/>
        </w:rPr>
        <w:t>highly</w:t>
      </w:r>
      <w:r w:rsidR="001C6933" w:rsidRPr="00512F0A">
        <w:rPr>
          <w:rFonts w:asciiTheme="minorHAnsi" w:eastAsia="Times New Roman" w:hAnsiTheme="minorHAnsi" w:cstheme="minorHAnsi"/>
          <w:lang w:val="en-GB" w:eastAsia="en-GB"/>
        </w:rPr>
        <w:t xml:space="preserve"> organised</w:t>
      </w:r>
      <w:r w:rsidR="000131EA" w:rsidRPr="00512F0A">
        <w:rPr>
          <w:rFonts w:asciiTheme="minorHAnsi" w:eastAsia="Times New Roman" w:hAnsiTheme="minorHAnsi" w:cstheme="minorHAnsi"/>
          <w:lang w:val="en-GB" w:eastAsia="en-GB"/>
        </w:rPr>
        <w:t>, you are also</w:t>
      </w:r>
      <w:r w:rsidR="001C6933" w:rsidRPr="00512F0A">
        <w:rPr>
          <w:rFonts w:asciiTheme="minorHAnsi" w:eastAsia="Times New Roman" w:hAnsiTheme="minorHAnsi" w:cstheme="minorHAnsi"/>
          <w:lang w:val="en-GB" w:eastAsia="en-GB"/>
        </w:rPr>
        <w:t xml:space="preserve"> calm under pressure, solutions focused, </w:t>
      </w:r>
      <w:proofErr w:type="gramStart"/>
      <w:r w:rsidR="007F0D94" w:rsidRPr="00512F0A">
        <w:rPr>
          <w:rFonts w:asciiTheme="minorHAnsi" w:eastAsia="Times New Roman" w:hAnsiTheme="minorHAnsi" w:cstheme="minorHAnsi"/>
          <w:lang w:val="en-GB" w:eastAsia="en-GB"/>
        </w:rPr>
        <w:t>have the ability to</w:t>
      </w:r>
      <w:proofErr w:type="gramEnd"/>
      <w:r w:rsidR="007F0D94" w:rsidRPr="00512F0A">
        <w:rPr>
          <w:rFonts w:asciiTheme="minorHAnsi" w:eastAsia="Times New Roman" w:hAnsiTheme="minorHAnsi" w:cstheme="minorHAnsi"/>
          <w:lang w:val="en-GB" w:eastAsia="en-GB"/>
        </w:rPr>
        <w:t xml:space="preserve"> maintain a realistic balance of multiple, competing administrative, </w:t>
      </w:r>
      <w:r w:rsidR="00F42B6F" w:rsidRPr="00512F0A">
        <w:rPr>
          <w:rFonts w:asciiTheme="minorHAnsi" w:eastAsia="Times New Roman" w:hAnsiTheme="minorHAnsi" w:cstheme="minorHAnsi"/>
          <w:lang w:val="en-GB" w:eastAsia="en-GB"/>
        </w:rPr>
        <w:t>organisational,</w:t>
      </w:r>
      <w:r w:rsidR="007F0D94" w:rsidRPr="00512F0A">
        <w:rPr>
          <w:rFonts w:asciiTheme="minorHAnsi" w:eastAsia="Times New Roman" w:hAnsiTheme="minorHAnsi" w:cstheme="minorHAnsi"/>
          <w:lang w:val="en-GB" w:eastAsia="en-GB"/>
        </w:rPr>
        <w:t xml:space="preserve"> and strategic priorities </w:t>
      </w:r>
      <w:r w:rsidR="001C6933" w:rsidRPr="00512F0A">
        <w:rPr>
          <w:rFonts w:asciiTheme="minorHAnsi" w:eastAsia="Times New Roman" w:hAnsiTheme="minorHAnsi" w:cstheme="minorHAnsi"/>
          <w:lang w:val="en-GB" w:eastAsia="en-GB"/>
        </w:rPr>
        <w:t xml:space="preserve">and </w:t>
      </w:r>
      <w:r w:rsidR="00321B3E" w:rsidRPr="00512F0A">
        <w:rPr>
          <w:rFonts w:asciiTheme="minorHAnsi" w:eastAsia="Times New Roman" w:hAnsiTheme="minorHAnsi" w:cstheme="minorHAnsi"/>
          <w:lang w:val="en-GB" w:eastAsia="en-GB"/>
        </w:rPr>
        <w:t>are</w:t>
      </w:r>
      <w:r w:rsidR="007E5C56"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1C6933" w:rsidRPr="00512F0A">
        <w:rPr>
          <w:rFonts w:asciiTheme="minorHAnsi" w:eastAsia="Times New Roman" w:hAnsiTheme="minorHAnsi" w:cstheme="minorHAnsi"/>
          <w:lang w:val="en-GB" w:eastAsia="en-GB"/>
        </w:rPr>
        <w:t>willing to go the extra mile to achieve results.</w:t>
      </w:r>
      <w:r w:rsidR="002518B8"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3B7992" w:rsidRPr="00512F0A">
        <w:rPr>
          <w:rFonts w:asciiTheme="minorHAnsi" w:eastAsia="Times New Roman" w:hAnsiTheme="minorHAnsi" w:cstheme="minorHAnsi"/>
          <w:lang w:val="en-GB" w:eastAsia="en-GB"/>
        </w:rPr>
        <w:t xml:space="preserve">With </w:t>
      </w:r>
      <w:r w:rsidR="007E5C56" w:rsidRPr="00512F0A">
        <w:rPr>
          <w:rFonts w:asciiTheme="minorHAnsi" w:eastAsia="Times New Roman" w:hAnsiTheme="minorHAnsi" w:cstheme="minorHAnsi"/>
          <w:lang w:val="en-GB" w:eastAsia="en-GB"/>
        </w:rPr>
        <w:t>experience of being an EA</w:t>
      </w:r>
      <w:r w:rsidR="003B7992" w:rsidRPr="00512F0A">
        <w:rPr>
          <w:rFonts w:asciiTheme="minorHAnsi" w:eastAsia="Times New Roman" w:hAnsiTheme="minorHAnsi" w:cstheme="minorHAnsi"/>
          <w:lang w:val="en-GB" w:eastAsia="en-GB"/>
        </w:rPr>
        <w:t xml:space="preserve">, you will enjoy the role of </w:t>
      </w:r>
      <w:r w:rsidR="000864BC" w:rsidRPr="00512F0A">
        <w:rPr>
          <w:rFonts w:asciiTheme="minorHAnsi" w:eastAsia="Times New Roman" w:hAnsiTheme="minorHAnsi" w:cstheme="minorHAnsi"/>
          <w:lang w:val="en-GB" w:eastAsia="en-GB"/>
        </w:rPr>
        <w:t xml:space="preserve">providing support </w:t>
      </w:r>
      <w:r w:rsidR="00703EC3" w:rsidRPr="00512F0A">
        <w:rPr>
          <w:rFonts w:asciiTheme="minorHAnsi" w:eastAsia="Times New Roman" w:hAnsiTheme="minorHAnsi" w:cstheme="minorHAnsi"/>
          <w:lang w:val="en-GB" w:eastAsia="en-GB"/>
        </w:rPr>
        <w:t xml:space="preserve">at </w:t>
      </w:r>
      <w:r w:rsidR="00DC78BA" w:rsidRPr="00512F0A">
        <w:rPr>
          <w:rFonts w:asciiTheme="minorHAnsi" w:eastAsia="Times New Roman" w:hAnsiTheme="minorHAnsi" w:cstheme="minorHAnsi"/>
          <w:lang w:val="en-GB" w:eastAsia="en-GB"/>
        </w:rPr>
        <w:t>E</w:t>
      </w:r>
      <w:r w:rsidR="00703EC3" w:rsidRPr="00512F0A">
        <w:rPr>
          <w:rFonts w:asciiTheme="minorHAnsi" w:eastAsia="Times New Roman" w:hAnsiTheme="minorHAnsi" w:cstheme="minorHAnsi"/>
          <w:lang w:val="en-GB" w:eastAsia="en-GB"/>
        </w:rPr>
        <w:t>xecutive and Board level</w:t>
      </w:r>
      <w:r w:rsidR="00DC78BA" w:rsidRPr="00512F0A">
        <w:rPr>
          <w:rFonts w:asciiTheme="minorHAnsi" w:eastAsia="Times New Roman" w:hAnsiTheme="minorHAnsi" w:cstheme="minorHAnsi"/>
          <w:lang w:val="en-GB" w:eastAsia="en-GB"/>
        </w:rPr>
        <w:t>.</w:t>
      </w:r>
      <w:r w:rsidR="00703EC3" w:rsidRPr="00512F0A">
        <w:rPr>
          <w:rFonts w:asciiTheme="minorHAnsi" w:eastAsia="Times New Roman" w:hAnsiTheme="minorHAnsi" w:cstheme="minorHAnsi"/>
          <w:lang w:val="en-GB" w:eastAsia="en-GB"/>
        </w:rPr>
        <w:t xml:space="preserve"> </w:t>
      </w:r>
    </w:p>
    <w:p w14:paraId="38C6BFB0" w14:textId="7029A5C6" w:rsidR="00451AA4" w:rsidRPr="00512F0A" w:rsidRDefault="00451AA4" w:rsidP="00080359">
      <w:pPr>
        <w:ind w:left="2160" w:hanging="2160"/>
        <w:rPr>
          <w:rFonts w:asciiTheme="minorHAnsi" w:hAnsiTheme="minorHAnsi" w:cstheme="minorHAnsi"/>
          <w:b/>
        </w:rPr>
      </w:pPr>
    </w:p>
    <w:p w14:paraId="08C992F2" w14:textId="0077EB2B" w:rsidR="00062920" w:rsidRPr="00512F0A" w:rsidRDefault="00062920" w:rsidP="00080359">
      <w:pPr>
        <w:ind w:left="2160" w:hanging="2160"/>
        <w:rPr>
          <w:rFonts w:asciiTheme="minorHAnsi" w:hAnsiTheme="minorHAnsi" w:cstheme="minorHAnsi"/>
          <w:b/>
        </w:rPr>
      </w:pPr>
    </w:p>
    <w:p w14:paraId="13858227" w14:textId="03DEC81F" w:rsidR="00D106F8" w:rsidRPr="00512F0A" w:rsidRDefault="00D106F8" w:rsidP="00080359">
      <w:pPr>
        <w:ind w:left="2160" w:hanging="2160"/>
        <w:rPr>
          <w:rFonts w:asciiTheme="minorHAnsi" w:hAnsiTheme="minorHAnsi" w:cstheme="minorHAnsi"/>
          <w:b/>
        </w:rPr>
      </w:pPr>
    </w:p>
    <w:p w14:paraId="14B003DA" w14:textId="6F65D9C8" w:rsidR="00D106F8" w:rsidRPr="00512F0A" w:rsidRDefault="00D106F8" w:rsidP="00080359">
      <w:pPr>
        <w:ind w:left="2160" w:hanging="2160"/>
        <w:rPr>
          <w:rFonts w:asciiTheme="minorHAnsi" w:hAnsiTheme="minorHAnsi" w:cstheme="minorHAnsi"/>
          <w:b/>
        </w:rPr>
      </w:pPr>
    </w:p>
    <w:p w14:paraId="3160BE6D" w14:textId="67761D4F" w:rsidR="006824EE" w:rsidRPr="00512F0A" w:rsidRDefault="006824EE" w:rsidP="00080359">
      <w:pPr>
        <w:ind w:left="2160" w:hanging="2160"/>
        <w:rPr>
          <w:rFonts w:asciiTheme="minorHAnsi" w:hAnsiTheme="minorHAnsi" w:cstheme="minorHAnsi"/>
          <w:b/>
        </w:rPr>
      </w:pPr>
    </w:p>
    <w:p w14:paraId="394F4501" w14:textId="31170105" w:rsidR="006824EE" w:rsidRPr="00512F0A" w:rsidRDefault="006824EE" w:rsidP="00080359">
      <w:pPr>
        <w:ind w:left="2160" w:hanging="2160"/>
        <w:rPr>
          <w:rFonts w:asciiTheme="minorHAnsi" w:hAnsiTheme="minorHAnsi" w:cstheme="minorHAnsi"/>
          <w:b/>
        </w:rPr>
      </w:pPr>
    </w:p>
    <w:p w14:paraId="5A8EE57F" w14:textId="37071A52" w:rsidR="006824EE" w:rsidRPr="00512F0A" w:rsidRDefault="006824EE" w:rsidP="00080359">
      <w:pPr>
        <w:ind w:left="2160" w:hanging="2160"/>
        <w:rPr>
          <w:rFonts w:asciiTheme="minorHAnsi" w:hAnsiTheme="minorHAnsi" w:cstheme="minorHAnsi"/>
          <w:b/>
        </w:rPr>
      </w:pPr>
    </w:p>
    <w:p w14:paraId="268985D2" w14:textId="77777777" w:rsidR="006824EE" w:rsidRPr="00512F0A" w:rsidRDefault="006824EE" w:rsidP="00080359">
      <w:pPr>
        <w:ind w:left="2160" w:hanging="2160"/>
        <w:rPr>
          <w:rFonts w:asciiTheme="minorHAnsi" w:hAnsiTheme="minorHAnsi" w:cstheme="minorHAnsi"/>
          <w:b/>
        </w:rPr>
      </w:pPr>
    </w:p>
    <w:p w14:paraId="22FDD4BC" w14:textId="77777777" w:rsidR="00D106F8" w:rsidRPr="00512F0A" w:rsidRDefault="00D106F8" w:rsidP="00080359">
      <w:pPr>
        <w:ind w:left="2160" w:hanging="2160"/>
        <w:rPr>
          <w:rFonts w:asciiTheme="minorHAnsi" w:hAnsiTheme="minorHAnsi" w:cstheme="minorHAnsi"/>
          <w:b/>
        </w:rPr>
      </w:pPr>
    </w:p>
    <w:p w14:paraId="75167D81" w14:textId="77777777" w:rsidR="00DD088A" w:rsidRPr="00512F0A" w:rsidRDefault="00DD088A" w:rsidP="0008035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080359" w:rsidRPr="00512F0A" w14:paraId="5C8AFF6B" w14:textId="77777777" w:rsidTr="00A65DD6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14:paraId="72B02056" w14:textId="5A6D83E7" w:rsidR="00080359" w:rsidRPr="00512F0A" w:rsidRDefault="00080359" w:rsidP="00A65DD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eastAsia="Times New Roman" w:hAnsiTheme="minorHAnsi" w:cstheme="minorHAnsi"/>
                <w:b/>
              </w:rPr>
            </w:pPr>
            <w:r w:rsidRPr="00512F0A">
              <w:rPr>
                <w:rFonts w:asciiTheme="minorHAnsi" w:eastAsia="Times New Roman" w:hAnsiTheme="minorHAnsi" w:cstheme="minorHAnsi"/>
                <w:b/>
              </w:rPr>
              <w:t xml:space="preserve">Principal Accountabilities </w:t>
            </w:r>
          </w:p>
          <w:p w14:paraId="69D580BF" w14:textId="77777777" w:rsidR="00080359" w:rsidRPr="00512F0A" w:rsidRDefault="00080359" w:rsidP="00A65DD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FC703C3" w14:textId="77777777" w:rsidR="00D47DBF" w:rsidRPr="00512F0A" w:rsidRDefault="00D47DBF" w:rsidP="00A65DD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</w:p>
          <w:p w14:paraId="5AADE730" w14:textId="60BA2269" w:rsidR="00080359" w:rsidRPr="00512F0A" w:rsidRDefault="00080359" w:rsidP="00A65DD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512F0A">
              <w:rPr>
                <w:rFonts w:asciiTheme="minorHAnsi" w:eastAsia="Times New Roman" w:hAnsiTheme="minorHAnsi" w:cstheme="minorHAnsi"/>
                <w:b/>
              </w:rPr>
              <w:t>% Time</w:t>
            </w:r>
          </w:p>
        </w:tc>
      </w:tr>
      <w:tr w:rsidR="00080359" w:rsidRPr="00512F0A" w14:paraId="182EBBBA" w14:textId="77777777" w:rsidTr="00A65DD6">
        <w:trPr>
          <w:trHeight w:val="300"/>
        </w:trPr>
        <w:tc>
          <w:tcPr>
            <w:tcW w:w="8075" w:type="dxa"/>
            <w:shd w:val="clear" w:color="auto" w:fill="auto"/>
            <w:noWrap/>
          </w:tcPr>
          <w:p w14:paraId="1F16539F" w14:textId="4E9D64E7" w:rsidR="009E29EC" w:rsidRPr="00512F0A" w:rsidRDefault="009E29EC" w:rsidP="00B068D7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7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12F0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Direct support of the General Secretary (CEO)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692BB63" w14:textId="2986469D" w:rsidR="009E29EC" w:rsidRPr="00512F0A" w:rsidRDefault="009E29EC" w:rsidP="009E29E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7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12F0A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val="en-US"/>
              </w:rPr>
              <w:t xml:space="preserve">To take responsibility as 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the first point of contact</w:t>
            </w:r>
            <w:r w:rsidRPr="00512F0A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val="en-US"/>
              </w:rPr>
              <w:t xml:space="preserve"> for handling all 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telephone calls, e-mails, </w:t>
            </w:r>
            <w:proofErr w:type="gramStart"/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enquiries</w:t>
            </w:r>
            <w:proofErr w:type="gramEnd"/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and requests; </w:t>
            </w:r>
            <w:r w:rsidR="005A1661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and high level in person meetings</w:t>
            </w:r>
            <w:r w:rsidR="00D703FA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, including international visitors and major donors.</w:t>
            </w:r>
            <w:r w:rsidR="005A1661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14:paraId="362BA523" w14:textId="6041B9C1" w:rsidR="009E29EC" w:rsidRPr="00512F0A" w:rsidRDefault="009E29EC" w:rsidP="009E29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7"/>
              <w:rPr>
                <w:rFonts w:asciiTheme="minorHAnsi" w:hAnsiTheme="minorHAnsi" w:cstheme="minorHAnsi"/>
                <w:color w:val="000000"/>
              </w:rPr>
            </w:pPr>
            <w:r w:rsidRPr="00512F0A">
              <w:rPr>
                <w:rFonts w:asciiTheme="minorHAnsi" w:hAnsiTheme="minorHAnsi" w:cstheme="minorHAnsi"/>
                <w:color w:val="000000"/>
                <w:lang w:eastAsia="en-GB"/>
              </w:rPr>
              <w:t xml:space="preserve">Diary management; the prioritization of enquiries and commitments; and, booking appointments, speaking engagements and meetings </w:t>
            </w:r>
            <w:r w:rsidRPr="00512F0A">
              <w:rPr>
                <w:rFonts w:asciiTheme="minorHAnsi" w:hAnsiTheme="minorHAnsi" w:cstheme="minorHAnsi"/>
                <w:color w:val="000000"/>
              </w:rPr>
              <w:t>to ensure that all the aims, needs, requirements and deadlines of the Chief Executive are met. To achieve this the post-holder will take initiative to respond to e-mails, queries and communications received and manage mailboxes on his behalf.</w:t>
            </w:r>
            <w:r w:rsidRPr="00512F0A">
              <w:rPr>
                <w:rFonts w:asciiTheme="minorHAnsi" w:hAnsiTheme="minorHAnsi" w:cstheme="minorHAnsi"/>
              </w:rPr>
              <w:t xml:space="preserve"> </w:t>
            </w:r>
          </w:p>
          <w:p w14:paraId="7A40D670" w14:textId="13620679" w:rsidR="009E29EC" w:rsidRPr="00512F0A" w:rsidRDefault="009E29EC" w:rsidP="009E29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7"/>
              <w:rPr>
                <w:rFonts w:asciiTheme="minorHAnsi" w:hAnsiTheme="minorHAnsi" w:cstheme="minorHAnsi"/>
                <w:color w:val="000000"/>
              </w:rPr>
            </w:pPr>
            <w:r w:rsidRPr="00512F0A">
              <w:rPr>
                <w:rFonts w:asciiTheme="minorHAnsi" w:eastAsia="Times New Roman" w:hAnsiTheme="minorHAnsi" w:cstheme="minorHAnsi"/>
              </w:rPr>
              <w:t>Drafting correspondence and other documents as required.</w:t>
            </w:r>
            <w:r w:rsidRPr="00512F0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29F1A83" w14:textId="1FB3AB40" w:rsidR="007364DC" w:rsidRPr="00512F0A" w:rsidRDefault="007364DC" w:rsidP="009E29E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7"/>
              <w:rPr>
                <w:rFonts w:asciiTheme="minorHAnsi" w:hAnsiTheme="minorHAnsi" w:cstheme="minorHAnsi"/>
                <w:color w:val="000000"/>
              </w:rPr>
            </w:pPr>
            <w:r w:rsidRPr="00512F0A">
              <w:rPr>
                <w:rFonts w:asciiTheme="minorHAnsi" w:hAnsiTheme="minorHAnsi" w:cstheme="minorHAnsi"/>
                <w:color w:val="000000"/>
              </w:rPr>
              <w:t>Develop and implement time efficient processes to meet these needs and yield best results</w:t>
            </w:r>
          </w:p>
          <w:p w14:paraId="5B7583B0" w14:textId="4A2DE463" w:rsidR="00661E0B" w:rsidRPr="00D014AB" w:rsidRDefault="007364DC" w:rsidP="00D014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7"/>
              <w:rPr>
                <w:rFonts w:asciiTheme="minorHAnsi" w:hAnsiTheme="minorHAnsi" w:cstheme="minorHAnsi"/>
                <w:color w:val="000000"/>
              </w:rPr>
            </w:pPr>
            <w:r w:rsidRPr="00512F0A">
              <w:rPr>
                <w:rFonts w:asciiTheme="minorHAnsi" w:hAnsiTheme="minorHAnsi" w:cstheme="minorHAnsi"/>
                <w:color w:val="000000"/>
              </w:rPr>
              <w:t xml:space="preserve">Organise all UK travel arrangements, </w:t>
            </w:r>
            <w:r w:rsidR="00F42B6F" w:rsidRPr="00512F0A">
              <w:rPr>
                <w:rFonts w:asciiTheme="minorHAnsi" w:hAnsiTheme="minorHAnsi" w:cstheme="minorHAnsi"/>
                <w:color w:val="000000"/>
              </w:rPr>
              <w:t>accommodation,</w:t>
            </w:r>
            <w:r w:rsidRPr="00512F0A">
              <w:rPr>
                <w:rFonts w:asciiTheme="minorHAnsi" w:hAnsiTheme="minorHAnsi" w:cstheme="minorHAnsi"/>
                <w:color w:val="000000"/>
              </w:rPr>
              <w:t xml:space="preserve"> and catering book</w:t>
            </w:r>
            <w:r w:rsidR="00433957" w:rsidRPr="00512F0A">
              <w:rPr>
                <w:rFonts w:asciiTheme="minorHAnsi" w:hAnsiTheme="minorHAnsi" w:cstheme="minorHAnsi"/>
                <w:color w:val="000000"/>
              </w:rPr>
              <w:t>ing</w:t>
            </w:r>
            <w:r w:rsidRPr="00512F0A">
              <w:rPr>
                <w:rFonts w:asciiTheme="minorHAnsi" w:hAnsiTheme="minorHAnsi" w:cstheme="minorHAnsi"/>
                <w:color w:val="000000"/>
              </w:rPr>
              <w:t xml:space="preserve">s for the General Secretary </w:t>
            </w:r>
          </w:p>
        </w:tc>
        <w:tc>
          <w:tcPr>
            <w:tcW w:w="1276" w:type="dxa"/>
            <w:shd w:val="clear" w:color="auto" w:fill="auto"/>
            <w:noWrap/>
          </w:tcPr>
          <w:p w14:paraId="4649CC48" w14:textId="1AEC5AD3" w:rsidR="00121FFE" w:rsidRPr="00512F0A" w:rsidRDefault="0028370A" w:rsidP="00A65DD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512F0A">
              <w:rPr>
                <w:rFonts w:asciiTheme="minorHAnsi" w:eastAsia="Times New Roman" w:hAnsiTheme="minorHAnsi" w:cstheme="minorHAnsi"/>
                <w:b/>
              </w:rPr>
              <w:t>6</w:t>
            </w:r>
            <w:r w:rsidR="00621CC4" w:rsidRPr="00512F0A">
              <w:rPr>
                <w:rFonts w:asciiTheme="minorHAnsi" w:eastAsia="Times New Roman" w:hAnsiTheme="minorHAnsi" w:cstheme="minorHAnsi"/>
                <w:b/>
              </w:rPr>
              <w:t>0%</w:t>
            </w:r>
          </w:p>
        </w:tc>
      </w:tr>
      <w:tr w:rsidR="00080359" w:rsidRPr="00512F0A" w14:paraId="4C455806" w14:textId="77777777" w:rsidTr="00A65DD6">
        <w:trPr>
          <w:trHeight w:val="300"/>
        </w:trPr>
        <w:tc>
          <w:tcPr>
            <w:tcW w:w="8075" w:type="dxa"/>
            <w:shd w:val="clear" w:color="auto" w:fill="auto"/>
            <w:noWrap/>
            <w:hideMark/>
          </w:tcPr>
          <w:p w14:paraId="4A420FD8" w14:textId="5E7F1025" w:rsidR="00B068D7" w:rsidRPr="00512F0A" w:rsidRDefault="00B068D7" w:rsidP="001E5A9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12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Governance support </w:t>
            </w:r>
          </w:p>
          <w:p w14:paraId="736345DC" w14:textId="3544B70C" w:rsidR="007364DC" w:rsidRPr="00512F0A" w:rsidRDefault="007364DC" w:rsidP="00B068D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68D7" w:rsidRPr="00512F0A">
              <w:rPr>
                <w:rFonts w:asciiTheme="minorHAnsi" w:hAnsiTheme="minorHAnsi" w:cstheme="minorHAnsi"/>
                <w:sz w:val="24"/>
                <w:szCs w:val="24"/>
              </w:rPr>
              <w:t>To ensure that the Governance function of USPG is effectively supported by o</w:t>
            </w:r>
            <w:r w:rsidR="00B068D7" w:rsidRPr="00512F0A">
              <w:rPr>
                <w:rFonts w:asciiTheme="minorHAnsi" w:eastAsia="Times New Roman" w:hAnsiTheme="minorHAnsi" w:cstheme="minorHAnsi"/>
                <w:sz w:val="24"/>
                <w:szCs w:val="24"/>
              </w:rPr>
              <w:t>verseeing the</w:t>
            </w:r>
            <w:r w:rsidR="00B068D7"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production and approval of all papers and documents (including agendas and minutes) for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  <w:p w14:paraId="3A1CA326" w14:textId="666628CF" w:rsidR="007364DC" w:rsidRPr="00512F0A" w:rsidRDefault="00B068D7" w:rsidP="007364D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512F0A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val="en-US"/>
              </w:rPr>
              <w:t>he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Trustee Board meetings (</w:t>
            </w:r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five</w:t>
            </w:r>
            <w:r w:rsidR="00342C5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per year)</w:t>
            </w:r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, including one </w:t>
            </w:r>
            <w:proofErr w:type="gramStart"/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residential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;</w:t>
            </w:r>
            <w:proofErr w:type="gramEnd"/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14:paraId="1043690D" w14:textId="49D63117" w:rsidR="007364DC" w:rsidRPr="00512F0A" w:rsidRDefault="00B068D7" w:rsidP="007364D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Annual Council meeting</w:t>
            </w:r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(residential</w:t>
            </w:r>
            <w:proofErr w:type="gramStart"/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)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;</w:t>
            </w:r>
            <w:proofErr w:type="gramEnd"/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14:paraId="7E02B777" w14:textId="4DA94830" w:rsidR="007364DC" w:rsidRPr="00512F0A" w:rsidRDefault="00B068D7" w:rsidP="007364D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the Board’s sub-committees: Finance and Audit </w:t>
            </w:r>
            <w:r w:rsidR="00F42B6F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(five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 per year), Remuneration and Personnel Recruitment (</w:t>
            </w:r>
            <w:r w:rsidRPr="00512F0A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US" w:eastAsia="en-GB"/>
              </w:rPr>
              <w:t>ad hoc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Global Programmes (</w:t>
            </w:r>
            <w:r w:rsidR="00342C5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three per year</w:t>
            </w:r>
            <w:r w:rsidR="00204AC8" w:rsidRPr="00512F0A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en-US" w:eastAsia="en-GB"/>
              </w:rPr>
              <w:t>)</w:t>
            </w:r>
            <w:r w:rsidR="00204AC8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. </w:t>
            </w:r>
          </w:p>
          <w:p w14:paraId="11DB92A7" w14:textId="77777777" w:rsidR="007364DC" w:rsidRPr="00512F0A" w:rsidRDefault="007364DC" w:rsidP="007364D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>t</w:t>
            </w:r>
            <w:r w:rsidR="00B068D7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GB"/>
              </w:rPr>
              <w:t xml:space="preserve">he Pensions Trustees meeting </w:t>
            </w:r>
          </w:p>
          <w:p w14:paraId="6366AFF4" w14:textId="00FAEC37" w:rsidR="00B068D7" w:rsidRPr="00512F0A" w:rsidRDefault="007364DC" w:rsidP="007364D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068D7" w:rsidRPr="00512F0A">
              <w:rPr>
                <w:rFonts w:asciiTheme="minorHAnsi" w:eastAsia="Times New Roman" w:hAnsiTheme="minorHAnsi" w:cstheme="minorHAnsi"/>
                <w:sz w:val="24"/>
                <w:szCs w:val="24"/>
              </w:rPr>
              <w:t>To ensure that Trustees are supported in their work efficiently and effectively, from induction to the end of their term</w:t>
            </w:r>
            <w:r w:rsidRPr="00512F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to support the work of the Trustees’ Recruitment committee</w:t>
            </w:r>
          </w:p>
          <w:p w14:paraId="53E492AE" w14:textId="4D933E7F" w:rsidR="00080359" w:rsidRPr="00512F0A" w:rsidRDefault="00A540D2" w:rsidP="007364D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</w:pP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068D7" w:rsidRPr="00512F0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To ensure that that the Communion Wide Advisory Group and Triennial International consultation are effectively supported</w:t>
            </w:r>
          </w:p>
        </w:tc>
        <w:tc>
          <w:tcPr>
            <w:tcW w:w="1276" w:type="dxa"/>
            <w:shd w:val="clear" w:color="auto" w:fill="auto"/>
            <w:noWrap/>
          </w:tcPr>
          <w:p w14:paraId="02DBFB53" w14:textId="7CF5F26F" w:rsidR="00080359" w:rsidRPr="00512F0A" w:rsidRDefault="0028370A" w:rsidP="00A65DD6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512F0A">
              <w:rPr>
                <w:rFonts w:asciiTheme="minorHAnsi" w:eastAsia="Times New Roman" w:hAnsiTheme="minorHAnsi" w:cstheme="minorHAnsi"/>
                <w:b/>
              </w:rPr>
              <w:t>2</w:t>
            </w:r>
            <w:r w:rsidR="00080359" w:rsidRPr="00512F0A">
              <w:rPr>
                <w:rFonts w:asciiTheme="minorHAnsi" w:eastAsia="Times New Roman" w:hAnsiTheme="minorHAnsi" w:cstheme="minorHAnsi"/>
                <w:b/>
              </w:rPr>
              <w:t>0%</w:t>
            </w:r>
          </w:p>
        </w:tc>
      </w:tr>
      <w:tr w:rsidR="00C75BD9" w:rsidRPr="00512F0A" w14:paraId="347FC6F3" w14:textId="77777777" w:rsidTr="00A65DD6">
        <w:trPr>
          <w:trHeight w:val="300"/>
        </w:trPr>
        <w:tc>
          <w:tcPr>
            <w:tcW w:w="8075" w:type="dxa"/>
            <w:shd w:val="clear" w:color="auto" w:fill="auto"/>
            <w:noWrap/>
          </w:tcPr>
          <w:p w14:paraId="2ABBE969" w14:textId="77777777" w:rsidR="009F62B2" w:rsidRPr="00512F0A" w:rsidRDefault="001E5A9B" w:rsidP="009F62B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Whole organisation</w:t>
            </w:r>
            <w:r w:rsidR="00252445" w:rsidRPr="00512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252445" w:rsidRPr="00512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systems</w:t>
            </w:r>
            <w:proofErr w:type="gramEnd"/>
            <w:r w:rsidR="00252445" w:rsidRPr="00512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processes</w:t>
            </w:r>
          </w:p>
          <w:p w14:paraId="64D4C63A" w14:textId="1354793E" w:rsidR="00252445" w:rsidRPr="00512F0A" w:rsidRDefault="00252445" w:rsidP="009F62B2">
            <w:pPr>
              <w:pStyle w:val="ListParagraph"/>
              <w:widowControl w:val="0"/>
              <w:autoSpaceDE w:val="0"/>
              <w:autoSpaceDN w:val="0"/>
              <w:adjustRightInd w:val="0"/>
              <w:spacing w:after="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ensure that the Trustees, General Secretary (CEO) and Directors are fully supported in their work to </w:t>
            </w:r>
            <w:r w:rsidR="00511BBA"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help </w:t>
            </w:r>
            <w:r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maximise USPG’s capacity to deliver on its primary mission objectives and KPIs</w:t>
            </w:r>
            <w:r w:rsidR="00511BBA" w:rsidRPr="00512F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by:</w:t>
            </w:r>
            <w:r w:rsidRPr="00512F0A"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  <w:lang w:eastAsia="en-GB"/>
              </w:rPr>
              <w:t xml:space="preserve"> </w:t>
            </w:r>
          </w:p>
          <w:p w14:paraId="73D66725" w14:textId="5B5483F9" w:rsidR="009F62B2" w:rsidRPr="00512F0A" w:rsidRDefault="009F62B2" w:rsidP="00511BB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27" w:afterAutospacing="1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  <w:color w:val="000000"/>
                <w:lang w:eastAsia="en-GB"/>
              </w:rPr>
              <w:t xml:space="preserve">Ensuring that SLT meetings are effectively </w:t>
            </w:r>
            <w:r w:rsidR="00433957" w:rsidRPr="00512F0A">
              <w:rPr>
                <w:rFonts w:asciiTheme="minorHAnsi" w:hAnsiTheme="minorHAnsi" w:cstheme="minorHAnsi"/>
                <w:color w:val="000000"/>
                <w:lang w:eastAsia="en-GB"/>
              </w:rPr>
              <w:t>organis</w:t>
            </w:r>
            <w:r w:rsidRPr="00512F0A">
              <w:rPr>
                <w:rFonts w:asciiTheme="minorHAnsi" w:hAnsiTheme="minorHAnsi" w:cstheme="minorHAnsi"/>
                <w:color w:val="000000"/>
                <w:lang w:eastAsia="en-GB"/>
              </w:rPr>
              <w:t xml:space="preserve">ed and minuted; agendas and workflows scheduled in relation to USPG’s </w:t>
            </w:r>
            <w:proofErr w:type="gramStart"/>
            <w:r w:rsidRPr="00512F0A">
              <w:rPr>
                <w:rFonts w:asciiTheme="minorHAnsi" w:hAnsiTheme="minorHAnsi" w:cstheme="minorHAnsi"/>
                <w:color w:val="000000"/>
                <w:lang w:eastAsia="en-GB"/>
              </w:rPr>
              <w:t>teams</w:t>
            </w:r>
            <w:proofErr w:type="gramEnd"/>
            <w:r w:rsidRPr="00512F0A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all follow-up actions undertaken</w:t>
            </w:r>
            <w:r w:rsidRPr="00512F0A">
              <w:rPr>
                <w:rFonts w:asciiTheme="minorHAnsi" w:hAnsiTheme="minorHAnsi" w:cstheme="minorHAnsi"/>
              </w:rPr>
              <w:t xml:space="preserve"> </w:t>
            </w:r>
          </w:p>
          <w:p w14:paraId="4F6E1FD0" w14:textId="535B0ACA" w:rsidR="00511BBA" w:rsidRPr="00512F0A" w:rsidRDefault="00511BBA" w:rsidP="00511BB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27" w:afterAutospacing="1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 xml:space="preserve">Working </w:t>
            </w:r>
            <w:r w:rsidR="0083395B" w:rsidRPr="00512F0A">
              <w:rPr>
                <w:rFonts w:asciiTheme="minorHAnsi" w:hAnsiTheme="minorHAnsi" w:cstheme="minorHAnsi"/>
              </w:rPr>
              <w:t xml:space="preserve">closely </w:t>
            </w:r>
            <w:r w:rsidRPr="00512F0A">
              <w:rPr>
                <w:rFonts w:asciiTheme="minorHAnsi" w:hAnsiTheme="minorHAnsi" w:cstheme="minorHAnsi"/>
              </w:rPr>
              <w:t xml:space="preserve">with </w:t>
            </w:r>
            <w:r w:rsidR="00EA674B" w:rsidRPr="00512F0A">
              <w:rPr>
                <w:rFonts w:asciiTheme="minorHAnsi" w:hAnsiTheme="minorHAnsi" w:cstheme="minorHAnsi"/>
              </w:rPr>
              <w:t>the</w:t>
            </w:r>
            <w:r w:rsidRPr="00512F0A">
              <w:rPr>
                <w:rFonts w:asciiTheme="minorHAnsi" w:hAnsiTheme="minorHAnsi" w:cstheme="minorHAnsi"/>
              </w:rPr>
              <w:t xml:space="preserve"> </w:t>
            </w:r>
            <w:r w:rsidR="008F7901" w:rsidRPr="00512F0A">
              <w:rPr>
                <w:rFonts w:asciiTheme="minorHAnsi" w:hAnsiTheme="minorHAnsi" w:cstheme="minorHAnsi"/>
              </w:rPr>
              <w:t>O</w:t>
            </w:r>
            <w:r w:rsidR="00352F35" w:rsidRPr="00512F0A">
              <w:rPr>
                <w:rFonts w:asciiTheme="minorHAnsi" w:hAnsiTheme="minorHAnsi" w:cstheme="minorHAnsi"/>
              </w:rPr>
              <w:t xml:space="preserve">ffice </w:t>
            </w:r>
            <w:r w:rsidR="008F7901" w:rsidRPr="00512F0A">
              <w:rPr>
                <w:rFonts w:asciiTheme="minorHAnsi" w:hAnsiTheme="minorHAnsi" w:cstheme="minorHAnsi"/>
              </w:rPr>
              <w:t>M</w:t>
            </w:r>
            <w:r w:rsidR="00352F35" w:rsidRPr="00512F0A">
              <w:rPr>
                <w:rFonts w:asciiTheme="minorHAnsi" w:hAnsiTheme="minorHAnsi" w:cstheme="minorHAnsi"/>
              </w:rPr>
              <w:t xml:space="preserve">anager, </w:t>
            </w:r>
            <w:r w:rsidR="008F7901" w:rsidRPr="00512F0A">
              <w:rPr>
                <w:rFonts w:asciiTheme="minorHAnsi" w:hAnsiTheme="minorHAnsi" w:cstheme="minorHAnsi"/>
              </w:rPr>
              <w:t>Comm</w:t>
            </w:r>
            <w:r w:rsidR="00677E31" w:rsidRPr="00512F0A">
              <w:rPr>
                <w:rFonts w:asciiTheme="minorHAnsi" w:hAnsiTheme="minorHAnsi" w:cstheme="minorHAnsi"/>
              </w:rPr>
              <w:t>unications</w:t>
            </w:r>
            <w:r w:rsidR="008F7901" w:rsidRPr="00512F0A">
              <w:rPr>
                <w:rFonts w:asciiTheme="minorHAnsi" w:hAnsiTheme="minorHAnsi" w:cstheme="minorHAnsi"/>
              </w:rPr>
              <w:t xml:space="preserve"> and </w:t>
            </w:r>
            <w:r w:rsidR="008F7901" w:rsidRPr="00512F0A">
              <w:rPr>
                <w:rFonts w:asciiTheme="minorHAnsi" w:hAnsiTheme="minorHAnsi" w:cstheme="minorHAnsi"/>
              </w:rPr>
              <w:lastRenderedPageBreak/>
              <w:t>Engagement Coordinator and Programme Administrator</w:t>
            </w:r>
            <w:r w:rsidR="009F62B2" w:rsidRPr="00512F0A">
              <w:rPr>
                <w:rFonts w:asciiTheme="minorHAnsi" w:hAnsiTheme="minorHAnsi" w:cstheme="minorHAnsi"/>
              </w:rPr>
              <w:t xml:space="preserve">, </w:t>
            </w:r>
            <w:r w:rsidRPr="00512F0A">
              <w:rPr>
                <w:rFonts w:asciiTheme="minorHAnsi" w:hAnsiTheme="minorHAnsi" w:cstheme="minorHAnsi"/>
              </w:rPr>
              <w:t>whose primary responsibilit</w:t>
            </w:r>
            <w:r w:rsidR="00433957" w:rsidRPr="00512F0A">
              <w:rPr>
                <w:rFonts w:asciiTheme="minorHAnsi" w:hAnsiTheme="minorHAnsi" w:cstheme="minorHAnsi"/>
              </w:rPr>
              <w:t>ies</w:t>
            </w:r>
            <w:r w:rsidRPr="00512F0A">
              <w:rPr>
                <w:rFonts w:asciiTheme="minorHAnsi" w:hAnsiTheme="minorHAnsi" w:cstheme="minorHAnsi"/>
              </w:rPr>
              <w:t xml:space="preserve"> lie with office and facilities management, event management </w:t>
            </w:r>
            <w:r w:rsidR="00204AC8" w:rsidRPr="00512F0A">
              <w:rPr>
                <w:rFonts w:asciiTheme="minorHAnsi" w:hAnsiTheme="minorHAnsi" w:cstheme="minorHAnsi"/>
              </w:rPr>
              <w:t>and global programme support respectively</w:t>
            </w:r>
            <w:r w:rsidR="00BB5193" w:rsidRPr="00512F0A">
              <w:rPr>
                <w:rFonts w:asciiTheme="minorHAnsi" w:hAnsiTheme="minorHAnsi" w:cstheme="minorHAnsi"/>
              </w:rPr>
              <w:t xml:space="preserve"> and</w:t>
            </w:r>
            <w:r w:rsidR="00A01A34" w:rsidRPr="00512F0A">
              <w:rPr>
                <w:rFonts w:asciiTheme="minorHAnsi" w:hAnsiTheme="minorHAnsi" w:cstheme="minorHAnsi"/>
              </w:rPr>
              <w:t xml:space="preserve"> providing support </w:t>
            </w:r>
            <w:r w:rsidR="00A10A97" w:rsidRPr="00512F0A">
              <w:rPr>
                <w:rFonts w:asciiTheme="minorHAnsi" w:hAnsiTheme="minorHAnsi" w:cstheme="minorHAnsi"/>
              </w:rPr>
              <w:t xml:space="preserve">on key activities (annual residential conference, </w:t>
            </w:r>
            <w:r w:rsidR="00BB5193" w:rsidRPr="00512F0A">
              <w:rPr>
                <w:rFonts w:asciiTheme="minorHAnsi" w:hAnsiTheme="minorHAnsi" w:cstheme="minorHAnsi"/>
              </w:rPr>
              <w:t>arranging internal travel).</w:t>
            </w:r>
            <w:r w:rsidR="00204AC8" w:rsidRPr="00512F0A">
              <w:rPr>
                <w:rFonts w:asciiTheme="minorHAnsi" w:hAnsiTheme="minorHAnsi" w:cstheme="minorHAnsi"/>
              </w:rPr>
              <w:t xml:space="preserve"> </w:t>
            </w:r>
            <w:r w:rsidR="008F75E8" w:rsidRPr="00512F0A">
              <w:rPr>
                <w:rFonts w:asciiTheme="minorHAnsi" w:hAnsiTheme="minorHAnsi" w:cstheme="minorHAnsi"/>
              </w:rPr>
              <w:t xml:space="preserve">Working with colleagues </w:t>
            </w:r>
            <w:r w:rsidRPr="00512F0A">
              <w:rPr>
                <w:rFonts w:asciiTheme="minorHAnsi" w:hAnsiTheme="minorHAnsi" w:cstheme="minorHAnsi"/>
              </w:rPr>
              <w:t xml:space="preserve">to ensure excellent coordination and scheduling of activities across USPG.  </w:t>
            </w:r>
          </w:p>
          <w:p w14:paraId="451CFDC2" w14:textId="027F0C95" w:rsidR="001E5A9B" w:rsidRPr="00512F0A" w:rsidRDefault="009F62B2" w:rsidP="009F62B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27" w:afterAutospacing="1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To review office systems and processes and to work with other support staff to implement necessary changes through streamlining workflows and task groups to ensure that the </w:t>
            </w:r>
            <w:r w:rsidR="00433957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>organis</w:t>
            </w:r>
            <w:r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ation’s </w:t>
            </w:r>
            <w:r w:rsidRPr="00512F0A">
              <w:rPr>
                <w:rFonts w:asciiTheme="minorHAnsi" w:hAnsiTheme="minorHAnsi" w:cstheme="minorHAnsi"/>
                <w:color w:val="000000"/>
              </w:rPr>
              <w:t xml:space="preserve">needs are met effectively </w:t>
            </w:r>
            <w:r w:rsidR="00511BBA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>to provide high quality support services, to contribute to meeting USPG objectives and KPIs</w:t>
            </w:r>
            <w:r w:rsidR="00D841C9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; working with others to ensure effective record keeping and GDPR-compliant processes </w:t>
            </w:r>
          </w:p>
          <w:p w14:paraId="208FFB21" w14:textId="4661DA9A" w:rsidR="00C75BD9" w:rsidRPr="00512F0A" w:rsidRDefault="00C75BD9" w:rsidP="00252445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To </w:t>
            </w:r>
            <w:r w:rsidR="00F86307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>encourage</w:t>
            </w:r>
            <w:r w:rsidR="009F62B2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 an </w:t>
            </w:r>
            <w:r w:rsidR="00433957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>organis</w:t>
            </w:r>
            <w:r w:rsidR="009F62B2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ational culture that </w:t>
            </w:r>
            <w:r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is open and transparent, working actively to ensure that the </w:t>
            </w:r>
            <w:r w:rsidR="00433957"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>organis</w:t>
            </w:r>
            <w:r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 xml:space="preserve">ational values of - Integrity, Creativity and Excellence, Humility, Inclusivity and Mutual Respect – are </w:t>
            </w:r>
            <w:proofErr w:type="gramStart"/>
            <w:r w:rsidRPr="00512F0A">
              <w:rPr>
                <w:rFonts w:asciiTheme="minorHAnsi" w:eastAsia="Times New Roman" w:hAnsiTheme="minorHAnsi" w:cstheme="minorHAnsi"/>
                <w:color w:val="2D2D2D"/>
                <w:lang w:eastAsia="en-GB"/>
              </w:rPr>
              <w:t>upheld at all times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4EA1E94B" w14:textId="17501589" w:rsidR="00C75BD9" w:rsidRPr="00512F0A" w:rsidRDefault="0028370A" w:rsidP="00C75BD9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512F0A">
              <w:rPr>
                <w:rFonts w:asciiTheme="minorHAnsi" w:eastAsia="Times New Roman" w:hAnsiTheme="minorHAnsi" w:cstheme="minorHAnsi"/>
                <w:b/>
              </w:rPr>
              <w:lastRenderedPageBreak/>
              <w:t>2</w:t>
            </w:r>
            <w:r w:rsidR="00C75BD9" w:rsidRPr="00512F0A">
              <w:rPr>
                <w:rFonts w:asciiTheme="minorHAnsi" w:eastAsia="Times New Roman" w:hAnsiTheme="minorHAnsi" w:cstheme="minorHAnsi"/>
                <w:b/>
              </w:rPr>
              <w:t>0%</w:t>
            </w:r>
          </w:p>
        </w:tc>
      </w:tr>
    </w:tbl>
    <w:p w14:paraId="56F19E3F" w14:textId="77777777" w:rsidR="00080359" w:rsidRPr="00512F0A" w:rsidRDefault="00080359" w:rsidP="0008035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</w:rPr>
      </w:pPr>
    </w:p>
    <w:p w14:paraId="4EE9D29C" w14:textId="21F66475" w:rsidR="00D106F8" w:rsidRPr="00512F0A" w:rsidRDefault="00D106F8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0478A484" w14:textId="234BFE6C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356C3DFE" w14:textId="1492FB10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65B65AB8" w14:textId="1FC330BE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1E31B215" w14:textId="738986EC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7E0A0DE2" w14:textId="62C38492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01C1BD6B" w14:textId="008C6653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253E3754" w14:textId="5EDD4C54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6AC60FC3" w14:textId="4B579AE2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7ADDB16E" w14:textId="25ECC74B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07A64551" w14:textId="10BDE954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60ACF822" w14:textId="66B8082A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3D1E2EF7" w14:textId="49FC8F4C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79124114" w14:textId="4C57A0BD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58BE51E5" w14:textId="185892DD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1906E581" w14:textId="389F48B3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51B4D5C4" w14:textId="217998C5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50E68BDE" w14:textId="3790965F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40E5825E" w14:textId="3FC73168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57BF33C7" w14:textId="5D3240B1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6BE8B99D" w14:textId="5A25AAC7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7215801D" w14:textId="3DE0C0FC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7258657A" w14:textId="77777777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23866644" w14:textId="1BACFC2D" w:rsidR="00D106F8" w:rsidRPr="00512F0A" w:rsidRDefault="00D106F8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5653114E" w14:textId="4BCBB7B3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61532A1D" w14:textId="4E837D71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637F0A00" w14:textId="77777777" w:rsidR="002872BE" w:rsidRPr="00512F0A" w:rsidRDefault="002872BE" w:rsidP="00D106F8">
      <w:pPr>
        <w:spacing w:line="264" w:lineRule="auto"/>
        <w:rPr>
          <w:rFonts w:asciiTheme="minorHAnsi" w:hAnsiTheme="minorHAnsi" w:cstheme="minorHAnsi"/>
          <w:b/>
        </w:rPr>
      </w:pPr>
    </w:p>
    <w:p w14:paraId="1B97A417" w14:textId="7BB9A2F1" w:rsidR="009F62B2" w:rsidRPr="00512F0A" w:rsidRDefault="009F62B2" w:rsidP="000A121D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512F0A">
        <w:rPr>
          <w:rFonts w:asciiTheme="minorHAnsi" w:hAnsiTheme="minorHAnsi" w:cstheme="minorHAnsi"/>
          <w:b/>
        </w:rPr>
        <w:t xml:space="preserve">Executive </w:t>
      </w:r>
      <w:r w:rsidR="002872BE" w:rsidRPr="00512F0A">
        <w:rPr>
          <w:rFonts w:asciiTheme="minorHAnsi" w:hAnsiTheme="minorHAnsi" w:cstheme="minorHAnsi"/>
          <w:b/>
        </w:rPr>
        <w:t>A</w:t>
      </w:r>
      <w:r w:rsidRPr="00512F0A">
        <w:rPr>
          <w:rFonts w:asciiTheme="minorHAnsi" w:hAnsiTheme="minorHAnsi" w:cstheme="minorHAnsi"/>
          <w:b/>
        </w:rPr>
        <w:t>ssistant</w:t>
      </w:r>
    </w:p>
    <w:p w14:paraId="75A5DF0E" w14:textId="239B65A8" w:rsidR="000A121D" w:rsidRPr="00512F0A" w:rsidRDefault="000A121D" w:rsidP="000A121D">
      <w:pPr>
        <w:spacing w:line="264" w:lineRule="auto"/>
        <w:jc w:val="center"/>
        <w:rPr>
          <w:rFonts w:asciiTheme="minorHAnsi" w:hAnsiTheme="minorHAnsi" w:cstheme="minorHAnsi"/>
          <w:b/>
          <w:bCs/>
          <w:i/>
        </w:rPr>
      </w:pPr>
      <w:r w:rsidRPr="00512F0A">
        <w:rPr>
          <w:rFonts w:asciiTheme="minorHAnsi" w:hAnsiTheme="minorHAnsi" w:cstheme="minorHAnsi"/>
          <w:b/>
        </w:rPr>
        <w:lastRenderedPageBreak/>
        <w:t>PERSON SPECIFICATION</w:t>
      </w:r>
    </w:p>
    <w:p w14:paraId="776B1A0A" w14:textId="77777777" w:rsidR="000A121D" w:rsidRPr="00512F0A" w:rsidRDefault="000A121D" w:rsidP="000A121D">
      <w:pPr>
        <w:spacing w:line="264" w:lineRule="auto"/>
        <w:rPr>
          <w:rFonts w:asciiTheme="minorHAnsi" w:hAnsiTheme="minorHAnsi" w:cstheme="minorHAnsi"/>
        </w:rPr>
      </w:pPr>
    </w:p>
    <w:p w14:paraId="62D2D882" w14:textId="77777777" w:rsidR="000A121D" w:rsidRPr="00512F0A" w:rsidRDefault="000A121D" w:rsidP="000A121D">
      <w:pPr>
        <w:spacing w:line="264" w:lineRule="auto"/>
        <w:rPr>
          <w:rFonts w:asciiTheme="minorHAnsi" w:hAnsiTheme="minorHAnsi" w:cstheme="minorHAnsi"/>
        </w:rPr>
      </w:pPr>
      <w:r w:rsidRPr="00512F0A">
        <w:rPr>
          <w:rFonts w:asciiTheme="minorHAnsi" w:hAnsiTheme="minorHAnsi" w:cstheme="minorHAnsi"/>
        </w:rPr>
        <w:t>This form shows which criteria are essential and which are desirable for the job.</w:t>
      </w:r>
    </w:p>
    <w:p w14:paraId="4DC8DC33" w14:textId="77777777" w:rsidR="000A121D" w:rsidRPr="00512F0A" w:rsidRDefault="000A121D" w:rsidP="000A121D">
      <w:pPr>
        <w:spacing w:line="264" w:lineRule="auto"/>
        <w:rPr>
          <w:rFonts w:asciiTheme="minorHAnsi" w:hAnsiTheme="minorHAnsi" w:cstheme="minorHAnsi"/>
        </w:rPr>
      </w:pPr>
      <w:r w:rsidRPr="00512F0A">
        <w:rPr>
          <w:rFonts w:asciiTheme="minorHAnsi" w:hAnsiTheme="minorHAnsi" w:cstheme="minorHAnsi"/>
        </w:rPr>
        <w:t>They have been marked as appropriate.</w:t>
      </w:r>
    </w:p>
    <w:p w14:paraId="2DB47CBA" w14:textId="77777777" w:rsidR="000A121D" w:rsidRPr="00512F0A" w:rsidRDefault="000A121D" w:rsidP="000A121D">
      <w:pPr>
        <w:spacing w:line="264" w:lineRule="auto"/>
        <w:rPr>
          <w:rFonts w:asciiTheme="minorHAnsi" w:hAnsiTheme="minorHAnsi" w:cstheme="minorHAnsi"/>
        </w:rPr>
      </w:pPr>
    </w:p>
    <w:p w14:paraId="0021AA24" w14:textId="77777777" w:rsidR="000A121D" w:rsidRPr="00512F0A" w:rsidRDefault="000A121D" w:rsidP="000A121D">
      <w:pPr>
        <w:spacing w:line="264" w:lineRule="auto"/>
        <w:rPr>
          <w:rFonts w:asciiTheme="minorHAnsi" w:hAnsiTheme="minorHAnsi" w:cstheme="minorHAnsi"/>
        </w:rPr>
      </w:pPr>
      <w:r w:rsidRPr="00512F0A">
        <w:rPr>
          <w:rFonts w:asciiTheme="minorHAnsi" w:hAnsiTheme="minorHAnsi" w:cstheme="minorHAnsi"/>
          <w:b/>
        </w:rPr>
        <w:t xml:space="preserve">E </w:t>
      </w:r>
      <w:r w:rsidRPr="00512F0A">
        <w:rPr>
          <w:rFonts w:asciiTheme="minorHAnsi" w:hAnsiTheme="minorHAnsi" w:cstheme="minorHAnsi"/>
        </w:rPr>
        <w:t>= Essential criteria. The job cannot be done without them</w:t>
      </w:r>
    </w:p>
    <w:p w14:paraId="2688CDE5" w14:textId="77777777" w:rsidR="000A121D" w:rsidRPr="00512F0A" w:rsidRDefault="000A121D" w:rsidP="000A121D">
      <w:pPr>
        <w:spacing w:line="264" w:lineRule="auto"/>
        <w:rPr>
          <w:rFonts w:asciiTheme="minorHAnsi" w:hAnsiTheme="minorHAnsi" w:cstheme="minorHAnsi"/>
        </w:rPr>
      </w:pPr>
      <w:r w:rsidRPr="00512F0A">
        <w:rPr>
          <w:rFonts w:asciiTheme="minorHAnsi" w:hAnsiTheme="minorHAnsi" w:cstheme="minorHAnsi"/>
          <w:b/>
        </w:rPr>
        <w:t xml:space="preserve">D </w:t>
      </w:r>
      <w:r w:rsidRPr="00512F0A">
        <w:rPr>
          <w:rFonts w:asciiTheme="minorHAnsi" w:hAnsiTheme="minorHAnsi" w:cstheme="minorHAnsi"/>
        </w:rPr>
        <w:t>= Desirable criteria. Can help the job to be done more effectively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92"/>
        <w:gridCol w:w="912"/>
      </w:tblGrid>
      <w:tr w:rsidR="000A121D" w:rsidRPr="00512F0A" w14:paraId="635F1C46" w14:textId="77777777" w:rsidTr="00A65DD6">
        <w:tc>
          <w:tcPr>
            <w:tcW w:w="7338" w:type="dxa"/>
          </w:tcPr>
          <w:p w14:paraId="694F811D" w14:textId="77777777" w:rsidR="000A121D" w:rsidRPr="00512F0A" w:rsidRDefault="000A121D" w:rsidP="00A65DD6">
            <w:pPr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EXPERIENCE AND BACKGROUND</w:t>
            </w:r>
          </w:p>
        </w:tc>
        <w:tc>
          <w:tcPr>
            <w:tcW w:w="992" w:type="dxa"/>
          </w:tcPr>
          <w:p w14:paraId="2A19233B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912" w:type="dxa"/>
          </w:tcPr>
          <w:p w14:paraId="21696547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0A121D" w:rsidRPr="00512F0A" w14:paraId="0A1E718E" w14:textId="77777777" w:rsidTr="00A65DD6">
        <w:tc>
          <w:tcPr>
            <w:tcW w:w="7338" w:type="dxa"/>
          </w:tcPr>
          <w:p w14:paraId="52CC8E35" w14:textId="30FA4356" w:rsidR="000A121D" w:rsidRPr="00512F0A" w:rsidRDefault="00905C37" w:rsidP="00A65DD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Secretarial and administrative experience at a senior level</w:t>
            </w:r>
            <w:r w:rsidR="002C7B98" w:rsidRPr="00512F0A">
              <w:rPr>
                <w:rFonts w:asciiTheme="minorHAnsi" w:hAnsiTheme="minorHAnsi" w:cstheme="minorHAnsi"/>
              </w:rPr>
              <w:t xml:space="preserve">, including PA </w:t>
            </w:r>
            <w:r w:rsidR="00F22A30" w:rsidRPr="00512F0A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992" w:type="dxa"/>
            <w:vAlign w:val="center"/>
          </w:tcPr>
          <w:p w14:paraId="0C786CDC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02F4F317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121D" w:rsidRPr="00512F0A" w14:paraId="471F4E3E" w14:textId="77777777" w:rsidTr="00A65DD6">
        <w:trPr>
          <w:trHeight w:val="463"/>
        </w:trPr>
        <w:tc>
          <w:tcPr>
            <w:tcW w:w="7338" w:type="dxa"/>
          </w:tcPr>
          <w:p w14:paraId="12CE9011" w14:textId="7D70EE29" w:rsidR="000A121D" w:rsidRPr="00512F0A" w:rsidRDefault="00034DA9" w:rsidP="00A65DD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Professional a</w:t>
            </w:r>
            <w:r w:rsidR="000A121D" w:rsidRPr="00512F0A">
              <w:rPr>
                <w:rFonts w:asciiTheme="minorHAnsi" w:hAnsiTheme="minorHAnsi" w:cstheme="minorHAnsi"/>
              </w:rPr>
              <w:t>dministration qualification</w:t>
            </w:r>
            <w:r w:rsidRPr="00512F0A">
              <w:rPr>
                <w:rFonts w:asciiTheme="minorHAnsi" w:hAnsiTheme="minorHAnsi" w:cstheme="minorHAnsi"/>
              </w:rPr>
              <w:t>s or equivalent experience</w:t>
            </w:r>
          </w:p>
        </w:tc>
        <w:tc>
          <w:tcPr>
            <w:tcW w:w="992" w:type="dxa"/>
            <w:vAlign w:val="center"/>
          </w:tcPr>
          <w:p w14:paraId="19798743" w14:textId="4B3F8873" w:rsidR="000A121D" w:rsidRPr="00512F0A" w:rsidRDefault="00314BCE" w:rsidP="00A65DD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6646D9D3" w14:textId="02C49973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121D" w:rsidRPr="00512F0A" w14:paraId="4A18AE41" w14:textId="77777777" w:rsidTr="00A65DD6">
        <w:tc>
          <w:tcPr>
            <w:tcW w:w="7338" w:type="dxa"/>
          </w:tcPr>
          <w:p w14:paraId="17096B28" w14:textId="0715E105" w:rsidR="000A121D" w:rsidRPr="00512F0A" w:rsidRDefault="00530377" w:rsidP="00A65DD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 xml:space="preserve">Proven experience of </w:t>
            </w:r>
            <w:r w:rsidR="003A2349" w:rsidRPr="00512F0A">
              <w:rPr>
                <w:rFonts w:asciiTheme="minorHAnsi" w:hAnsiTheme="minorHAnsi" w:cstheme="minorHAnsi"/>
              </w:rPr>
              <w:t xml:space="preserve">developing </w:t>
            </w:r>
            <w:r w:rsidRPr="00512F0A">
              <w:rPr>
                <w:rFonts w:asciiTheme="minorHAnsi" w:hAnsiTheme="minorHAnsi" w:cstheme="minorHAnsi"/>
              </w:rPr>
              <w:t>administrative systems and processes and improving workflows within a</w:t>
            </w:r>
            <w:r w:rsidR="00573B05" w:rsidRPr="00512F0A">
              <w:rPr>
                <w:rFonts w:asciiTheme="minorHAnsi" w:hAnsiTheme="minorHAnsi" w:cstheme="minorHAnsi"/>
              </w:rPr>
              <w:t xml:space="preserve">n </w:t>
            </w:r>
            <w:r w:rsidR="00433957" w:rsidRPr="00512F0A">
              <w:rPr>
                <w:rFonts w:asciiTheme="minorHAnsi" w:hAnsiTheme="minorHAnsi" w:cstheme="minorHAnsi"/>
              </w:rPr>
              <w:t>organis</w:t>
            </w:r>
            <w:r w:rsidR="00573B05" w:rsidRPr="00512F0A">
              <w:rPr>
                <w:rFonts w:asciiTheme="minorHAnsi" w:hAnsiTheme="minorHAnsi" w:cstheme="minorHAnsi"/>
              </w:rPr>
              <w:t>ation</w:t>
            </w:r>
          </w:p>
        </w:tc>
        <w:tc>
          <w:tcPr>
            <w:tcW w:w="992" w:type="dxa"/>
            <w:vAlign w:val="center"/>
          </w:tcPr>
          <w:p w14:paraId="5F608DB5" w14:textId="38DEA871" w:rsidR="000A121D" w:rsidRPr="00512F0A" w:rsidRDefault="00036914" w:rsidP="00A65DD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16295117" w14:textId="3D2112E5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965" w:rsidRPr="00512F0A" w14:paraId="41956D0C" w14:textId="77777777" w:rsidTr="008151FA">
        <w:tc>
          <w:tcPr>
            <w:tcW w:w="7338" w:type="dxa"/>
          </w:tcPr>
          <w:p w14:paraId="721AA39F" w14:textId="04E3B552" w:rsidR="00726965" w:rsidRPr="00512F0A" w:rsidRDefault="00733E6C" w:rsidP="00A65DD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E</w:t>
            </w:r>
            <w:r w:rsidR="00726965" w:rsidRPr="00512F0A">
              <w:rPr>
                <w:rFonts w:asciiTheme="minorHAnsi" w:hAnsiTheme="minorHAnsi" w:cstheme="minorHAnsi"/>
              </w:rPr>
              <w:t>xperience in the not-for-profit</w:t>
            </w:r>
            <w:r w:rsidR="00FA129C" w:rsidRPr="00512F0A">
              <w:rPr>
                <w:rFonts w:asciiTheme="minorHAnsi" w:hAnsiTheme="minorHAnsi" w:cstheme="minorHAnsi"/>
              </w:rPr>
              <w:t xml:space="preserve">/Church </w:t>
            </w:r>
            <w:r w:rsidR="00726965" w:rsidRPr="00512F0A">
              <w:rPr>
                <w:rFonts w:asciiTheme="minorHAnsi" w:hAnsiTheme="minorHAnsi" w:cstheme="minorHAnsi"/>
              </w:rPr>
              <w:t>sector</w:t>
            </w:r>
          </w:p>
        </w:tc>
        <w:tc>
          <w:tcPr>
            <w:tcW w:w="992" w:type="dxa"/>
            <w:vAlign w:val="center"/>
          </w:tcPr>
          <w:p w14:paraId="0303F996" w14:textId="77777777" w:rsidR="00726965" w:rsidRPr="00512F0A" w:rsidRDefault="00726965" w:rsidP="00A65D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14:paraId="4A8A957B" w14:textId="18699C79" w:rsidR="00726965" w:rsidRPr="00512F0A" w:rsidRDefault="00726965" w:rsidP="0018234C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</w:tr>
    </w:tbl>
    <w:p w14:paraId="5BDA2794" w14:textId="77777777" w:rsidR="000A121D" w:rsidRPr="00512F0A" w:rsidRDefault="000A121D" w:rsidP="000A121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92"/>
        <w:gridCol w:w="912"/>
      </w:tblGrid>
      <w:tr w:rsidR="000A121D" w:rsidRPr="00512F0A" w14:paraId="10F8F373" w14:textId="77777777" w:rsidTr="00A65DD6">
        <w:tc>
          <w:tcPr>
            <w:tcW w:w="7338" w:type="dxa"/>
          </w:tcPr>
          <w:p w14:paraId="5B2D2DBC" w14:textId="77777777" w:rsidR="000A121D" w:rsidRPr="00512F0A" w:rsidRDefault="000A121D" w:rsidP="00A65DD6">
            <w:pPr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SKILLS AND ABILITIES</w:t>
            </w:r>
          </w:p>
        </w:tc>
        <w:tc>
          <w:tcPr>
            <w:tcW w:w="992" w:type="dxa"/>
          </w:tcPr>
          <w:p w14:paraId="6F405E62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912" w:type="dxa"/>
          </w:tcPr>
          <w:p w14:paraId="1371D4AF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1A5D8C" w:rsidRPr="00512F0A" w14:paraId="4304FB62" w14:textId="77777777" w:rsidTr="00A65DD6">
        <w:tc>
          <w:tcPr>
            <w:tcW w:w="7338" w:type="dxa"/>
          </w:tcPr>
          <w:p w14:paraId="121F0F22" w14:textId="403B088B" w:rsidR="001A5D8C" w:rsidRPr="00512F0A" w:rsidRDefault="001A5D8C" w:rsidP="001A5D8C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Meticulous written communication, proofreading</w:t>
            </w:r>
            <w:r w:rsidR="00EF2A8A" w:rsidRPr="00512F0A">
              <w:rPr>
                <w:rFonts w:asciiTheme="minorHAnsi" w:hAnsiTheme="minorHAnsi" w:cstheme="minorHAnsi"/>
              </w:rPr>
              <w:t>,</w:t>
            </w:r>
            <w:r w:rsidRPr="00512F0A">
              <w:rPr>
                <w:rFonts w:asciiTheme="minorHAnsi" w:hAnsiTheme="minorHAnsi" w:cstheme="minorHAnsi"/>
              </w:rPr>
              <w:t xml:space="preserve"> editing and minute-taking</w:t>
            </w:r>
            <w:r w:rsidR="00EF2A8A" w:rsidRPr="00512F0A">
              <w:rPr>
                <w:rFonts w:asciiTheme="minorHAnsi" w:hAnsiTheme="minorHAnsi" w:cstheme="minorHAnsi"/>
              </w:rPr>
              <w:t xml:space="preserve"> skills</w:t>
            </w:r>
          </w:p>
        </w:tc>
        <w:tc>
          <w:tcPr>
            <w:tcW w:w="992" w:type="dxa"/>
          </w:tcPr>
          <w:p w14:paraId="4C944F3C" w14:textId="77777777" w:rsidR="001A5D8C" w:rsidRPr="00512F0A" w:rsidRDefault="001A5D8C" w:rsidP="001A5D8C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70B0A05D" w14:textId="77777777" w:rsidR="001A5D8C" w:rsidRPr="00512F0A" w:rsidRDefault="001A5D8C" w:rsidP="001A5D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D8C" w:rsidRPr="00512F0A" w14:paraId="783DCCC6" w14:textId="77777777" w:rsidTr="00A65DD6">
        <w:trPr>
          <w:trHeight w:val="519"/>
        </w:trPr>
        <w:tc>
          <w:tcPr>
            <w:tcW w:w="7338" w:type="dxa"/>
          </w:tcPr>
          <w:p w14:paraId="312CB226" w14:textId="24A728FC" w:rsidR="001A5D8C" w:rsidRPr="00512F0A" w:rsidRDefault="001A5D8C" w:rsidP="00433957">
            <w:pPr>
              <w:spacing w:after="200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Excellent interpersonal and verbal communication skills</w:t>
            </w:r>
            <w:r w:rsidR="0043483F" w:rsidRPr="00512F0A">
              <w:rPr>
                <w:rFonts w:asciiTheme="minorHAnsi" w:hAnsiTheme="minorHAnsi" w:cstheme="minorHAnsi"/>
              </w:rPr>
              <w:t xml:space="preserve"> and </w:t>
            </w:r>
            <w:r w:rsidR="00433957" w:rsidRPr="00512F0A">
              <w:rPr>
                <w:rFonts w:asciiTheme="minorHAnsi" w:hAnsiTheme="minorHAnsi" w:cstheme="minorHAnsi"/>
              </w:rPr>
              <w:t xml:space="preserve">ability </w:t>
            </w:r>
            <w:r w:rsidR="0043483F" w:rsidRPr="00512F0A">
              <w:rPr>
                <w:rFonts w:asciiTheme="minorHAnsi" w:hAnsiTheme="minorHAnsi" w:cstheme="minorHAnsi"/>
              </w:rPr>
              <w:t>to relate to and work with people from a range of backgrounds</w:t>
            </w:r>
          </w:p>
        </w:tc>
        <w:tc>
          <w:tcPr>
            <w:tcW w:w="992" w:type="dxa"/>
          </w:tcPr>
          <w:p w14:paraId="1ABB2397" w14:textId="77777777" w:rsidR="001A5D8C" w:rsidRPr="00512F0A" w:rsidRDefault="001A5D8C" w:rsidP="001A5D8C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18510BC9" w14:textId="77777777" w:rsidR="001A5D8C" w:rsidRPr="00512F0A" w:rsidRDefault="001A5D8C" w:rsidP="001A5D8C">
            <w:pPr>
              <w:rPr>
                <w:rFonts w:asciiTheme="minorHAnsi" w:hAnsiTheme="minorHAnsi" w:cstheme="minorHAnsi"/>
              </w:rPr>
            </w:pPr>
          </w:p>
        </w:tc>
      </w:tr>
      <w:tr w:rsidR="001A5D8C" w:rsidRPr="00512F0A" w14:paraId="4E2AB9E5" w14:textId="77777777" w:rsidTr="00A65DD6">
        <w:tc>
          <w:tcPr>
            <w:tcW w:w="7338" w:type="dxa"/>
          </w:tcPr>
          <w:p w14:paraId="75E5AEF4" w14:textId="77777777" w:rsidR="001A5D8C" w:rsidRPr="00512F0A" w:rsidRDefault="001A5D8C" w:rsidP="001A5D8C">
            <w:pPr>
              <w:pStyle w:val="Default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 xml:space="preserve">Reliable and trustworthy with confidential matters; ability to use a natural sense of discretion </w:t>
            </w:r>
          </w:p>
        </w:tc>
        <w:tc>
          <w:tcPr>
            <w:tcW w:w="992" w:type="dxa"/>
          </w:tcPr>
          <w:p w14:paraId="0775BD8E" w14:textId="77777777" w:rsidR="001A5D8C" w:rsidRPr="00512F0A" w:rsidRDefault="001A5D8C" w:rsidP="001A5D8C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4AF5AE40" w14:textId="77777777" w:rsidR="001A5D8C" w:rsidRPr="00512F0A" w:rsidRDefault="001A5D8C" w:rsidP="001A5D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F9A" w:rsidRPr="00512F0A" w14:paraId="14694E88" w14:textId="77777777" w:rsidTr="00A65DD6">
        <w:trPr>
          <w:trHeight w:val="404"/>
        </w:trPr>
        <w:tc>
          <w:tcPr>
            <w:tcW w:w="7338" w:type="dxa"/>
          </w:tcPr>
          <w:p w14:paraId="45D78832" w14:textId="3BDC1EB8" w:rsidR="000F7F9A" w:rsidRPr="00512F0A" w:rsidRDefault="000F7F9A" w:rsidP="000F7F9A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 xml:space="preserve">Excellent </w:t>
            </w:r>
            <w:r w:rsidR="00433957" w:rsidRPr="00512F0A">
              <w:rPr>
                <w:rFonts w:asciiTheme="minorHAnsi" w:hAnsiTheme="minorHAnsi" w:cstheme="minorHAnsi"/>
              </w:rPr>
              <w:t>organis</w:t>
            </w:r>
            <w:r w:rsidRPr="00512F0A">
              <w:rPr>
                <w:rFonts w:asciiTheme="minorHAnsi" w:hAnsiTheme="minorHAnsi" w:cstheme="minorHAnsi"/>
              </w:rPr>
              <w:t>ational</w:t>
            </w:r>
            <w:r w:rsidR="001F4E95" w:rsidRPr="00512F0A">
              <w:rPr>
                <w:rFonts w:asciiTheme="minorHAnsi" w:hAnsiTheme="minorHAnsi" w:cstheme="minorHAnsi"/>
              </w:rPr>
              <w:t xml:space="preserve"> and</w:t>
            </w:r>
            <w:r w:rsidRPr="00512F0A">
              <w:rPr>
                <w:rFonts w:asciiTheme="minorHAnsi" w:hAnsiTheme="minorHAnsi" w:cstheme="minorHAnsi"/>
              </w:rPr>
              <w:t xml:space="preserve"> scheduling skills </w:t>
            </w:r>
          </w:p>
          <w:p w14:paraId="658A320E" w14:textId="0EA5F1ED" w:rsidR="000F7F9A" w:rsidRPr="00512F0A" w:rsidRDefault="000F7F9A" w:rsidP="000F7F9A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90C0AD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</w:p>
          <w:p w14:paraId="01AF2B9D" w14:textId="643C96DF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3828E86C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F9A" w:rsidRPr="00512F0A" w14:paraId="30F5B7EA" w14:textId="77777777" w:rsidTr="00A65DD6">
        <w:tc>
          <w:tcPr>
            <w:tcW w:w="7338" w:type="dxa"/>
          </w:tcPr>
          <w:p w14:paraId="26F672FA" w14:textId="3F6FA82D" w:rsidR="000F7F9A" w:rsidRPr="00512F0A" w:rsidRDefault="00B33D39" w:rsidP="000F7F9A">
            <w:pPr>
              <w:rPr>
                <w:rFonts w:asciiTheme="minorHAnsi" w:hAnsiTheme="minorHAnsi" w:cstheme="minorHAnsi"/>
                <w:highlight w:val="yellow"/>
              </w:rPr>
            </w:pPr>
            <w:r w:rsidRPr="00512F0A">
              <w:rPr>
                <w:rFonts w:asciiTheme="minorHAnsi" w:hAnsiTheme="minorHAnsi" w:cstheme="minorHAnsi"/>
              </w:rPr>
              <w:t xml:space="preserve">High level of proficiency in using </w:t>
            </w:r>
            <w:r w:rsidR="00A6627C" w:rsidRPr="00512F0A">
              <w:rPr>
                <w:rFonts w:asciiTheme="minorHAnsi" w:hAnsiTheme="minorHAnsi" w:cstheme="minorHAnsi"/>
              </w:rPr>
              <w:t xml:space="preserve">Microsoft </w:t>
            </w:r>
            <w:r w:rsidR="00EA5DF8" w:rsidRPr="00512F0A">
              <w:rPr>
                <w:rFonts w:asciiTheme="minorHAnsi" w:hAnsiTheme="minorHAnsi" w:cstheme="minorHAnsi"/>
              </w:rPr>
              <w:t>(</w:t>
            </w:r>
            <w:r w:rsidR="00433957" w:rsidRPr="00512F0A">
              <w:rPr>
                <w:rFonts w:asciiTheme="minorHAnsi" w:hAnsiTheme="minorHAnsi" w:cstheme="minorHAnsi"/>
              </w:rPr>
              <w:t xml:space="preserve">Outlook, </w:t>
            </w:r>
            <w:r w:rsidR="00EA5DF8" w:rsidRPr="00512F0A">
              <w:rPr>
                <w:rFonts w:asciiTheme="minorHAnsi" w:hAnsiTheme="minorHAnsi" w:cstheme="minorHAnsi"/>
              </w:rPr>
              <w:t xml:space="preserve">Word, Excel, </w:t>
            </w:r>
            <w:r w:rsidR="00433957" w:rsidRPr="00512F0A">
              <w:rPr>
                <w:rFonts w:asciiTheme="minorHAnsi" w:hAnsiTheme="minorHAnsi" w:cstheme="minorHAnsi"/>
              </w:rPr>
              <w:t>PowerPoint</w:t>
            </w:r>
            <w:r w:rsidR="00EA5DF8" w:rsidRPr="00512F0A">
              <w:rPr>
                <w:rFonts w:asciiTheme="minorHAnsi" w:hAnsiTheme="minorHAnsi" w:cstheme="minorHAnsi"/>
              </w:rPr>
              <w:t>)</w:t>
            </w:r>
            <w:r w:rsidR="00AF69F6" w:rsidRPr="00512F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</w:tcPr>
          <w:p w14:paraId="57A5A3CE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0889FE84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F9A" w:rsidRPr="00512F0A" w14:paraId="26F87E98" w14:textId="77777777" w:rsidTr="00A65DD6">
        <w:tc>
          <w:tcPr>
            <w:tcW w:w="7338" w:type="dxa"/>
          </w:tcPr>
          <w:p w14:paraId="5D9D5B0E" w14:textId="5672FF71" w:rsidR="000F7F9A" w:rsidRPr="00512F0A" w:rsidRDefault="000F7F9A" w:rsidP="000F7F9A">
            <w:pPr>
              <w:rPr>
                <w:rFonts w:asciiTheme="minorHAnsi" w:hAnsiTheme="minorHAnsi" w:cstheme="minorHAnsi"/>
                <w:color w:val="000000"/>
              </w:rPr>
            </w:pPr>
            <w:r w:rsidRPr="00512F0A">
              <w:rPr>
                <w:rFonts w:asciiTheme="minorHAnsi" w:hAnsiTheme="minorHAnsi" w:cstheme="minorHAnsi"/>
                <w:color w:val="000000"/>
              </w:rPr>
              <w:t>Excellent time management skills; a</w:t>
            </w:r>
            <w:r w:rsidRPr="00512F0A">
              <w:rPr>
                <w:rFonts w:asciiTheme="minorHAnsi" w:hAnsiTheme="minorHAnsi" w:cstheme="minorHAnsi"/>
              </w:rPr>
              <w:t>ble to work proactively unsupervised and use own initiative</w:t>
            </w:r>
            <w:r w:rsidR="00350AE9" w:rsidRPr="00512F0A">
              <w:rPr>
                <w:rFonts w:asciiTheme="minorHAnsi" w:hAnsiTheme="minorHAnsi" w:cstheme="minorHAnsi"/>
              </w:rPr>
              <w:t>; ability to work under pressure and to deadlines, coupled with a degree of flexibility</w:t>
            </w:r>
          </w:p>
        </w:tc>
        <w:tc>
          <w:tcPr>
            <w:tcW w:w="992" w:type="dxa"/>
          </w:tcPr>
          <w:p w14:paraId="78BB1A20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  <w:tc>
          <w:tcPr>
            <w:tcW w:w="912" w:type="dxa"/>
            <w:vAlign w:val="center"/>
          </w:tcPr>
          <w:p w14:paraId="3CE628FF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</w:p>
          <w:p w14:paraId="64BFA3B7" w14:textId="77777777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F9A" w:rsidRPr="00512F0A" w14:paraId="5F8CE9EA" w14:textId="77777777" w:rsidTr="00A65DD6">
        <w:trPr>
          <w:trHeight w:val="598"/>
        </w:trPr>
        <w:tc>
          <w:tcPr>
            <w:tcW w:w="7338" w:type="dxa"/>
          </w:tcPr>
          <w:p w14:paraId="261D6244" w14:textId="0D8694A3" w:rsidR="000F7F9A" w:rsidRPr="00512F0A" w:rsidRDefault="000F7F9A" w:rsidP="000F7F9A">
            <w:pPr>
              <w:spacing w:after="200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A broad understanding of compliance data protection legislation</w:t>
            </w:r>
          </w:p>
        </w:tc>
        <w:tc>
          <w:tcPr>
            <w:tcW w:w="992" w:type="dxa"/>
          </w:tcPr>
          <w:p w14:paraId="504F8466" w14:textId="6C882DBE" w:rsidR="000F7F9A" w:rsidRPr="00512F0A" w:rsidRDefault="000F7F9A" w:rsidP="000F7F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  <w:vAlign w:val="center"/>
          </w:tcPr>
          <w:p w14:paraId="159711A7" w14:textId="3F4FB142" w:rsidR="000F7F9A" w:rsidRPr="00512F0A" w:rsidRDefault="000F7F9A" w:rsidP="002872BE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</w:tr>
    </w:tbl>
    <w:p w14:paraId="16311BAE" w14:textId="77777777" w:rsidR="000A121D" w:rsidRPr="00512F0A" w:rsidRDefault="000A121D" w:rsidP="000A121D">
      <w:pPr>
        <w:spacing w:after="20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0"/>
        <w:gridCol w:w="980"/>
        <w:gridCol w:w="1103"/>
      </w:tblGrid>
      <w:tr w:rsidR="000A121D" w:rsidRPr="00512F0A" w14:paraId="449EA559" w14:textId="77777777" w:rsidTr="004D62F6">
        <w:tc>
          <w:tcPr>
            <w:tcW w:w="7240" w:type="dxa"/>
          </w:tcPr>
          <w:p w14:paraId="74FF94C9" w14:textId="77777777" w:rsidR="000A121D" w:rsidRPr="00512F0A" w:rsidRDefault="000A121D" w:rsidP="00A65DD6">
            <w:pPr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KNOWLEDGE, UNDERSTANDING AND GENERAL</w:t>
            </w:r>
          </w:p>
        </w:tc>
        <w:tc>
          <w:tcPr>
            <w:tcW w:w="980" w:type="dxa"/>
          </w:tcPr>
          <w:p w14:paraId="0BFBD42A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103" w:type="dxa"/>
          </w:tcPr>
          <w:p w14:paraId="57070D86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2F0A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0A121D" w:rsidRPr="00512F0A" w14:paraId="551602B7" w14:textId="77777777" w:rsidTr="004D62F6">
        <w:tc>
          <w:tcPr>
            <w:tcW w:w="7240" w:type="dxa"/>
          </w:tcPr>
          <w:p w14:paraId="153A0EBE" w14:textId="5E00DA9E" w:rsidR="000A121D" w:rsidRPr="00512F0A" w:rsidRDefault="00432065" w:rsidP="00A65DD6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12F0A">
              <w:rPr>
                <w:rFonts w:asciiTheme="minorHAnsi" w:hAnsiTheme="minorHAnsi" w:cstheme="minorHAnsi"/>
              </w:rPr>
              <w:t>Inspired by the work of USPG and in agreement with its Christian ethos</w:t>
            </w:r>
          </w:p>
        </w:tc>
        <w:tc>
          <w:tcPr>
            <w:tcW w:w="980" w:type="dxa"/>
          </w:tcPr>
          <w:p w14:paraId="6F544678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  <w:p w14:paraId="0F205352" w14:textId="77777777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6292FA7" w14:textId="07A0A0D2" w:rsidR="000A121D" w:rsidRPr="00512F0A" w:rsidRDefault="000A121D" w:rsidP="00A65D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F6" w:rsidRPr="00512F0A" w14:paraId="2EF5015E" w14:textId="77777777" w:rsidTr="004D62F6">
        <w:tc>
          <w:tcPr>
            <w:tcW w:w="7240" w:type="dxa"/>
          </w:tcPr>
          <w:p w14:paraId="487319A5" w14:textId="10E66C7A" w:rsidR="004D62F6" w:rsidRPr="00512F0A" w:rsidRDefault="004D62F6" w:rsidP="004D62F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 xml:space="preserve">Interest in issues of global justice and awareness of cross-cultural sensitivities   </w:t>
            </w:r>
          </w:p>
        </w:tc>
        <w:tc>
          <w:tcPr>
            <w:tcW w:w="980" w:type="dxa"/>
          </w:tcPr>
          <w:p w14:paraId="427F67CA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  <w:p w14:paraId="0F82264E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F0431BE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F6" w:rsidRPr="00512F0A" w14:paraId="0455418E" w14:textId="77777777" w:rsidTr="004D62F6">
        <w:tc>
          <w:tcPr>
            <w:tcW w:w="7240" w:type="dxa"/>
          </w:tcPr>
          <w:p w14:paraId="08424799" w14:textId="4BD34D5F" w:rsidR="004D62F6" w:rsidRPr="00512F0A" w:rsidRDefault="004D62F6" w:rsidP="004D62F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Able to travel occasionally within Britain and Ireland for USPG events</w:t>
            </w:r>
          </w:p>
        </w:tc>
        <w:tc>
          <w:tcPr>
            <w:tcW w:w="980" w:type="dxa"/>
          </w:tcPr>
          <w:p w14:paraId="71C160E4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</w:p>
          <w:p w14:paraId="22AF0065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EAED605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</w:tc>
      </w:tr>
      <w:tr w:rsidR="004D62F6" w:rsidRPr="00512F0A" w14:paraId="5B166222" w14:textId="77777777" w:rsidTr="002872BE">
        <w:trPr>
          <w:trHeight w:val="339"/>
        </w:trPr>
        <w:tc>
          <w:tcPr>
            <w:tcW w:w="7240" w:type="dxa"/>
          </w:tcPr>
          <w:p w14:paraId="55C09FDA" w14:textId="77777777" w:rsidR="004D62F6" w:rsidRPr="00512F0A" w:rsidRDefault="004D62F6" w:rsidP="004D62F6">
            <w:pPr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 xml:space="preserve">A knowledge of Anglican church structures </w:t>
            </w:r>
          </w:p>
        </w:tc>
        <w:tc>
          <w:tcPr>
            <w:tcW w:w="980" w:type="dxa"/>
          </w:tcPr>
          <w:p w14:paraId="59C16208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ADAC610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  <w:r w:rsidRPr="00512F0A">
              <w:rPr>
                <w:rFonts w:asciiTheme="minorHAnsi" w:hAnsiTheme="minorHAnsi" w:cstheme="minorHAnsi"/>
              </w:rPr>
              <w:t>●</w:t>
            </w:r>
          </w:p>
          <w:p w14:paraId="65ED4900" w14:textId="77777777" w:rsidR="004D62F6" w:rsidRPr="00512F0A" w:rsidRDefault="004D62F6" w:rsidP="004D62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AA3769" w14:textId="77777777" w:rsidR="000A121D" w:rsidRPr="00512F0A" w:rsidRDefault="000A121D" w:rsidP="0008035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</w:p>
    <w:sectPr w:rsidR="000A121D" w:rsidRPr="00512F0A" w:rsidSect="00B366C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FF4B" w14:textId="77777777" w:rsidR="00AB4372" w:rsidRDefault="00AB4372" w:rsidP="00F84185">
      <w:r>
        <w:separator/>
      </w:r>
    </w:p>
  </w:endnote>
  <w:endnote w:type="continuationSeparator" w:id="0">
    <w:p w14:paraId="5FFD1634" w14:textId="77777777" w:rsidR="00AB4372" w:rsidRDefault="00AB4372" w:rsidP="00F8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altName w:val="Sitka Small"/>
    <w:panose1 w:val="00000000000000000000"/>
    <w:charset w:val="00"/>
    <w:family w:val="modern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S Albert" w:hAnsi="FS Albert"/>
      </w:rPr>
      <w:id w:val="-1066259674"/>
      <w:docPartObj>
        <w:docPartGallery w:val="Page Numbers (Bottom of Page)"/>
        <w:docPartUnique/>
      </w:docPartObj>
    </w:sdtPr>
    <w:sdtEndPr/>
    <w:sdtContent>
      <w:p w14:paraId="746A779C" w14:textId="390B757F" w:rsidR="000A5D5E" w:rsidRPr="00A27F40" w:rsidRDefault="000A5D5E">
        <w:pPr>
          <w:pStyle w:val="Footer"/>
          <w:jc w:val="center"/>
          <w:rPr>
            <w:rFonts w:ascii="FS Albert" w:hAnsi="FS Albert"/>
          </w:rPr>
        </w:pPr>
        <w:r w:rsidRPr="009B046B">
          <w:rPr>
            <w:rFonts w:asciiTheme="minorHAnsi" w:hAnsiTheme="minorHAnsi"/>
            <w:sz w:val="22"/>
          </w:rPr>
          <w:t>[</w:t>
        </w:r>
        <w:r w:rsidR="002A1E44" w:rsidRPr="009B046B">
          <w:rPr>
            <w:rFonts w:asciiTheme="minorHAnsi" w:hAnsiTheme="minorHAnsi"/>
            <w:sz w:val="22"/>
          </w:rPr>
          <w:fldChar w:fldCharType="begin"/>
        </w:r>
        <w:r w:rsidRPr="009B046B">
          <w:rPr>
            <w:rFonts w:asciiTheme="minorHAnsi" w:hAnsiTheme="minorHAnsi"/>
            <w:sz w:val="22"/>
          </w:rPr>
          <w:instrText xml:space="preserve"> PAGE   \* MERGEFORMAT </w:instrText>
        </w:r>
        <w:r w:rsidR="002A1E44" w:rsidRPr="009B046B">
          <w:rPr>
            <w:rFonts w:asciiTheme="minorHAnsi" w:hAnsiTheme="minorHAnsi"/>
            <w:sz w:val="22"/>
          </w:rPr>
          <w:fldChar w:fldCharType="separate"/>
        </w:r>
        <w:r w:rsidR="00433957">
          <w:rPr>
            <w:rFonts w:asciiTheme="minorHAnsi" w:hAnsiTheme="minorHAnsi"/>
            <w:noProof/>
            <w:sz w:val="22"/>
          </w:rPr>
          <w:t>5</w:t>
        </w:r>
        <w:r w:rsidR="002A1E44" w:rsidRPr="009B046B">
          <w:rPr>
            <w:rFonts w:asciiTheme="minorHAnsi" w:hAnsiTheme="minorHAnsi"/>
            <w:sz w:val="22"/>
          </w:rPr>
          <w:fldChar w:fldCharType="end"/>
        </w:r>
        <w:r w:rsidRPr="009B046B">
          <w:rPr>
            <w:rFonts w:asciiTheme="minorHAnsi" w:hAnsiTheme="minorHAnsi"/>
            <w:sz w:val="22"/>
          </w:rPr>
          <w:t>]</w:t>
        </w:r>
      </w:p>
    </w:sdtContent>
  </w:sdt>
  <w:p w14:paraId="337B8BFE" w14:textId="77777777" w:rsidR="000A5D5E" w:rsidRDefault="000A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A9AD" w14:textId="77777777" w:rsidR="00AB4372" w:rsidRDefault="00AB4372" w:rsidP="00F84185">
      <w:r>
        <w:separator/>
      </w:r>
    </w:p>
  </w:footnote>
  <w:footnote w:type="continuationSeparator" w:id="0">
    <w:p w14:paraId="56CEB387" w14:textId="77777777" w:rsidR="00AB4372" w:rsidRDefault="00AB4372" w:rsidP="00F8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2EE2" w14:textId="2C1AF7B6" w:rsidR="008F30ED" w:rsidRDefault="008F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228B" w14:textId="219DDCFB" w:rsidR="000A5D5E" w:rsidRDefault="00AA5455" w:rsidP="00F8418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3056F94" wp14:editId="160E7B5C">
          <wp:extent cx="1743460" cy="441961"/>
          <wp:effectExtent l="0" t="0" r="952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EE9" w14:textId="3E931860" w:rsidR="008F30ED" w:rsidRDefault="008F3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C3"/>
    <w:multiLevelType w:val="hybridMultilevel"/>
    <w:tmpl w:val="F356E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130B"/>
    <w:multiLevelType w:val="hybridMultilevel"/>
    <w:tmpl w:val="3A32D93A"/>
    <w:lvl w:ilvl="0" w:tplc="0AEAF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1A6C"/>
    <w:multiLevelType w:val="multilevel"/>
    <w:tmpl w:val="D02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F69F2"/>
    <w:multiLevelType w:val="multilevel"/>
    <w:tmpl w:val="5C9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27CE3"/>
    <w:multiLevelType w:val="hybridMultilevel"/>
    <w:tmpl w:val="8B1C15EC"/>
    <w:lvl w:ilvl="0" w:tplc="A196A962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91C10"/>
    <w:multiLevelType w:val="hybridMultilevel"/>
    <w:tmpl w:val="1EE21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44DB"/>
    <w:multiLevelType w:val="multilevel"/>
    <w:tmpl w:val="7B3C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54233"/>
    <w:multiLevelType w:val="hybridMultilevel"/>
    <w:tmpl w:val="5B649DF6"/>
    <w:lvl w:ilvl="0" w:tplc="87B2450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F30"/>
    <w:multiLevelType w:val="hybridMultilevel"/>
    <w:tmpl w:val="91F60A56"/>
    <w:lvl w:ilvl="0" w:tplc="0E00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535B0"/>
    <w:multiLevelType w:val="hybridMultilevel"/>
    <w:tmpl w:val="C9B0E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7A33"/>
    <w:multiLevelType w:val="hybridMultilevel"/>
    <w:tmpl w:val="D674B82C"/>
    <w:lvl w:ilvl="0" w:tplc="03D0B658">
      <w:start w:val="1"/>
      <w:numFmt w:val="lowerLetter"/>
      <w:lvlText w:val="%1)"/>
      <w:lvlJc w:val="left"/>
      <w:pPr>
        <w:ind w:left="1080" w:hanging="360"/>
      </w:pPr>
      <w:rPr>
        <w:rFonts w:eastAsia="MS Mincho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073B4"/>
    <w:multiLevelType w:val="multilevel"/>
    <w:tmpl w:val="186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F06A5"/>
    <w:multiLevelType w:val="hybridMultilevel"/>
    <w:tmpl w:val="D03C3E50"/>
    <w:lvl w:ilvl="0" w:tplc="05DC367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45D28"/>
    <w:multiLevelType w:val="hybridMultilevel"/>
    <w:tmpl w:val="39B8ADAA"/>
    <w:lvl w:ilvl="0" w:tplc="30CA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34EE"/>
    <w:multiLevelType w:val="hybridMultilevel"/>
    <w:tmpl w:val="A446C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B45C5"/>
    <w:multiLevelType w:val="hybridMultilevel"/>
    <w:tmpl w:val="D9065A70"/>
    <w:lvl w:ilvl="0" w:tplc="512A32B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B3FAA"/>
    <w:multiLevelType w:val="hybridMultilevel"/>
    <w:tmpl w:val="F0EAD214"/>
    <w:lvl w:ilvl="0" w:tplc="D4F2F2F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33B2D"/>
    <w:multiLevelType w:val="hybridMultilevel"/>
    <w:tmpl w:val="3D1262DE"/>
    <w:lvl w:ilvl="0" w:tplc="D00C1378">
      <w:start w:val="1"/>
      <w:numFmt w:val="lowerRoman"/>
      <w:lvlText w:val="%1)"/>
      <w:lvlJc w:val="left"/>
      <w:pPr>
        <w:ind w:left="1440" w:hanging="720"/>
      </w:pPr>
      <w:rPr>
        <w:rFonts w:eastAsia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428C7"/>
    <w:multiLevelType w:val="hybridMultilevel"/>
    <w:tmpl w:val="CB306474"/>
    <w:lvl w:ilvl="0" w:tplc="F120197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0CB"/>
    <w:multiLevelType w:val="hybridMultilevel"/>
    <w:tmpl w:val="4456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5ED4"/>
    <w:multiLevelType w:val="hybridMultilevel"/>
    <w:tmpl w:val="1300521A"/>
    <w:lvl w:ilvl="0" w:tplc="64B03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864BA"/>
    <w:multiLevelType w:val="hybridMultilevel"/>
    <w:tmpl w:val="02DAE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97C26"/>
    <w:multiLevelType w:val="hybridMultilevel"/>
    <w:tmpl w:val="52C837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67FF"/>
    <w:multiLevelType w:val="multilevel"/>
    <w:tmpl w:val="E55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43317"/>
    <w:multiLevelType w:val="hybridMultilevel"/>
    <w:tmpl w:val="D4A8B916"/>
    <w:lvl w:ilvl="0" w:tplc="E9D092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0560"/>
    <w:multiLevelType w:val="hybridMultilevel"/>
    <w:tmpl w:val="282ECF00"/>
    <w:lvl w:ilvl="0" w:tplc="AF944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4198B"/>
    <w:multiLevelType w:val="hybridMultilevel"/>
    <w:tmpl w:val="38A6BD2E"/>
    <w:lvl w:ilvl="0" w:tplc="43B040E2">
      <w:start w:val="10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F779B"/>
    <w:multiLevelType w:val="multilevel"/>
    <w:tmpl w:val="9C4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7A1AE8"/>
    <w:multiLevelType w:val="multilevel"/>
    <w:tmpl w:val="CE9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FA34F7"/>
    <w:multiLevelType w:val="multilevel"/>
    <w:tmpl w:val="5AA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F27BE"/>
    <w:multiLevelType w:val="hybridMultilevel"/>
    <w:tmpl w:val="C744F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84164"/>
    <w:multiLevelType w:val="hybridMultilevel"/>
    <w:tmpl w:val="CB48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7964"/>
    <w:multiLevelType w:val="hybridMultilevel"/>
    <w:tmpl w:val="7C50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9622F"/>
    <w:multiLevelType w:val="multilevel"/>
    <w:tmpl w:val="DF2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9013E"/>
    <w:multiLevelType w:val="multilevel"/>
    <w:tmpl w:val="A81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51CC6"/>
    <w:multiLevelType w:val="hybridMultilevel"/>
    <w:tmpl w:val="8FF64908"/>
    <w:lvl w:ilvl="0" w:tplc="376EE52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67AA6"/>
    <w:multiLevelType w:val="hybridMultilevel"/>
    <w:tmpl w:val="AA08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B2C47"/>
    <w:multiLevelType w:val="hybridMultilevel"/>
    <w:tmpl w:val="9066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0B78"/>
    <w:multiLevelType w:val="hybridMultilevel"/>
    <w:tmpl w:val="78C487F6"/>
    <w:lvl w:ilvl="0" w:tplc="5992D272">
      <w:start w:val="1"/>
      <w:numFmt w:val="lowerLetter"/>
      <w:lvlText w:val="%1)"/>
      <w:lvlJc w:val="left"/>
      <w:pPr>
        <w:ind w:left="1080" w:hanging="360"/>
      </w:pPr>
      <w:rPr>
        <w:rFonts w:asciiTheme="minorHAnsi" w:eastAsia="MS Mincho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377EB"/>
    <w:multiLevelType w:val="hybridMultilevel"/>
    <w:tmpl w:val="4F6A2712"/>
    <w:lvl w:ilvl="0" w:tplc="6A82679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01BB9"/>
    <w:multiLevelType w:val="hybridMultilevel"/>
    <w:tmpl w:val="02DAE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0C43"/>
    <w:multiLevelType w:val="hybridMultilevel"/>
    <w:tmpl w:val="3F18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956AD"/>
    <w:multiLevelType w:val="multilevel"/>
    <w:tmpl w:val="186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436651">
    <w:abstractNumId w:val="16"/>
  </w:num>
  <w:num w:numId="2" w16cid:durableId="2120954750">
    <w:abstractNumId w:val="31"/>
  </w:num>
  <w:num w:numId="3" w16cid:durableId="731198226">
    <w:abstractNumId w:val="32"/>
  </w:num>
  <w:num w:numId="4" w16cid:durableId="157228997">
    <w:abstractNumId w:val="26"/>
  </w:num>
  <w:num w:numId="5" w16cid:durableId="930702924">
    <w:abstractNumId w:val="14"/>
  </w:num>
  <w:num w:numId="6" w16cid:durableId="1081364805">
    <w:abstractNumId w:val="9"/>
  </w:num>
  <w:num w:numId="7" w16cid:durableId="1487747798">
    <w:abstractNumId w:val="5"/>
  </w:num>
  <w:num w:numId="8" w16cid:durableId="16682442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118508">
    <w:abstractNumId w:val="41"/>
  </w:num>
  <w:num w:numId="10" w16cid:durableId="1058557022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26533">
    <w:abstractNumId w:val="40"/>
  </w:num>
  <w:num w:numId="12" w16cid:durableId="1638215673">
    <w:abstractNumId w:val="11"/>
  </w:num>
  <w:num w:numId="13" w16cid:durableId="1113743179">
    <w:abstractNumId w:val="22"/>
  </w:num>
  <w:num w:numId="14" w16cid:durableId="1929382529">
    <w:abstractNumId w:val="42"/>
  </w:num>
  <w:num w:numId="15" w16cid:durableId="1758206414">
    <w:abstractNumId w:val="19"/>
  </w:num>
  <w:num w:numId="16" w16cid:durableId="1892305963">
    <w:abstractNumId w:val="7"/>
  </w:num>
  <w:num w:numId="17" w16cid:durableId="536625979">
    <w:abstractNumId w:val="13"/>
  </w:num>
  <w:num w:numId="18" w16cid:durableId="827788431">
    <w:abstractNumId w:val="10"/>
  </w:num>
  <w:num w:numId="19" w16cid:durableId="1814447876">
    <w:abstractNumId w:val="30"/>
  </w:num>
  <w:num w:numId="20" w16cid:durableId="906301365">
    <w:abstractNumId w:val="0"/>
  </w:num>
  <w:num w:numId="21" w16cid:durableId="808792283">
    <w:abstractNumId w:val="25"/>
  </w:num>
  <w:num w:numId="22" w16cid:durableId="1520198324">
    <w:abstractNumId w:val="12"/>
  </w:num>
  <w:num w:numId="23" w16cid:durableId="1459715628">
    <w:abstractNumId w:val="3"/>
  </w:num>
  <w:num w:numId="24" w16cid:durableId="1901938299">
    <w:abstractNumId w:val="27"/>
  </w:num>
  <w:num w:numId="25" w16cid:durableId="884633480">
    <w:abstractNumId w:val="33"/>
  </w:num>
  <w:num w:numId="26" w16cid:durableId="1924801819">
    <w:abstractNumId w:val="8"/>
  </w:num>
  <w:num w:numId="27" w16cid:durableId="1981954870">
    <w:abstractNumId w:val="36"/>
  </w:num>
  <w:num w:numId="28" w16cid:durableId="1913654729">
    <w:abstractNumId w:val="35"/>
  </w:num>
  <w:num w:numId="29" w16cid:durableId="1382821594">
    <w:abstractNumId w:val="4"/>
  </w:num>
  <w:num w:numId="30" w16cid:durableId="1982879446">
    <w:abstractNumId w:val="38"/>
  </w:num>
  <w:num w:numId="31" w16cid:durableId="961035213">
    <w:abstractNumId w:val="20"/>
  </w:num>
  <w:num w:numId="32" w16cid:durableId="748308732">
    <w:abstractNumId w:val="15"/>
  </w:num>
  <w:num w:numId="33" w16cid:durableId="392236420">
    <w:abstractNumId w:val="39"/>
  </w:num>
  <w:num w:numId="34" w16cid:durableId="1754888853">
    <w:abstractNumId w:val="24"/>
  </w:num>
  <w:num w:numId="35" w16cid:durableId="1054548226">
    <w:abstractNumId w:val="37"/>
  </w:num>
  <w:num w:numId="36" w16cid:durableId="271133188">
    <w:abstractNumId w:val="23"/>
  </w:num>
  <w:num w:numId="37" w16cid:durableId="285547939">
    <w:abstractNumId w:val="1"/>
  </w:num>
  <w:num w:numId="38" w16cid:durableId="1478453620">
    <w:abstractNumId w:val="17"/>
  </w:num>
  <w:num w:numId="39" w16cid:durableId="2062824696">
    <w:abstractNumId w:val="18"/>
  </w:num>
  <w:num w:numId="40" w16cid:durableId="847060086">
    <w:abstractNumId w:val="34"/>
  </w:num>
  <w:num w:numId="41" w16cid:durableId="481238265">
    <w:abstractNumId w:val="6"/>
  </w:num>
  <w:num w:numId="42" w16cid:durableId="786855858">
    <w:abstractNumId w:val="2"/>
  </w:num>
  <w:num w:numId="43" w16cid:durableId="855116738">
    <w:abstractNumId w:val="28"/>
  </w:num>
  <w:num w:numId="44" w16cid:durableId="13460549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1D"/>
    <w:rsid w:val="000131EA"/>
    <w:rsid w:val="000200E5"/>
    <w:rsid w:val="0002103C"/>
    <w:rsid w:val="00024B01"/>
    <w:rsid w:val="00034DA9"/>
    <w:rsid w:val="00035793"/>
    <w:rsid w:val="00036914"/>
    <w:rsid w:val="000417CA"/>
    <w:rsid w:val="00043CEC"/>
    <w:rsid w:val="00046805"/>
    <w:rsid w:val="00055626"/>
    <w:rsid w:val="00057277"/>
    <w:rsid w:val="0006064A"/>
    <w:rsid w:val="00062077"/>
    <w:rsid w:val="0006207E"/>
    <w:rsid w:val="00062920"/>
    <w:rsid w:val="00064B08"/>
    <w:rsid w:val="000655DE"/>
    <w:rsid w:val="000665E0"/>
    <w:rsid w:val="00067182"/>
    <w:rsid w:val="000677DA"/>
    <w:rsid w:val="00074590"/>
    <w:rsid w:val="00075EBB"/>
    <w:rsid w:val="00080359"/>
    <w:rsid w:val="00081EF6"/>
    <w:rsid w:val="000821FE"/>
    <w:rsid w:val="000864BC"/>
    <w:rsid w:val="00086EB9"/>
    <w:rsid w:val="000936DF"/>
    <w:rsid w:val="00097975"/>
    <w:rsid w:val="000A09E3"/>
    <w:rsid w:val="000A1034"/>
    <w:rsid w:val="000A121D"/>
    <w:rsid w:val="000A5D5E"/>
    <w:rsid w:val="000B0112"/>
    <w:rsid w:val="000B0744"/>
    <w:rsid w:val="000B0A02"/>
    <w:rsid w:val="000C1142"/>
    <w:rsid w:val="000C1BF3"/>
    <w:rsid w:val="000C2506"/>
    <w:rsid w:val="000D1FEB"/>
    <w:rsid w:val="000F50F1"/>
    <w:rsid w:val="000F60E3"/>
    <w:rsid w:val="000F7F9A"/>
    <w:rsid w:val="00103439"/>
    <w:rsid w:val="00104819"/>
    <w:rsid w:val="00111679"/>
    <w:rsid w:val="00117EC3"/>
    <w:rsid w:val="00121FFE"/>
    <w:rsid w:val="001335CC"/>
    <w:rsid w:val="00135A78"/>
    <w:rsid w:val="00140970"/>
    <w:rsid w:val="00141B85"/>
    <w:rsid w:val="00145C5B"/>
    <w:rsid w:val="00151D9B"/>
    <w:rsid w:val="0015316A"/>
    <w:rsid w:val="001555F1"/>
    <w:rsid w:val="0015660D"/>
    <w:rsid w:val="0016141F"/>
    <w:rsid w:val="00161C31"/>
    <w:rsid w:val="00172BB2"/>
    <w:rsid w:val="0018171F"/>
    <w:rsid w:val="0018234C"/>
    <w:rsid w:val="0018399E"/>
    <w:rsid w:val="001864A8"/>
    <w:rsid w:val="00186BFE"/>
    <w:rsid w:val="00187BDC"/>
    <w:rsid w:val="001A5D8C"/>
    <w:rsid w:val="001A78E2"/>
    <w:rsid w:val="001B2927"/>
    <w:rsid w:val="001B3CFF"/>
    <w:rsid w:val="001B642E"/>
    <w:rsid w:val="001C0C11"/>
    <w:rsid w:val="001C1E77"/>
    <w:rsid w:val="001C4002"/>
    <w:rsid w:val="001C49A4"/>
    <w:rsid w:val="001C6933"/>
    <w:rsid w:val="001E0771"/>
    <w:rsid w:val="001E12D6"/>
    <w:rsid w:val="001E5A9B"/>
    <w:rsid w:val="001F1E1B"/>
    <w:rsid w:val="001F4E95"/>
    <w:rsid w:val="002034A9"/>
    <w:rsid w:val="00204AC8"/>
    <w:rsid w:val="002212AD"/>
    <w:rsid w:val="00225C8A"/>
    <w:rsid w:val="002321DB"/>
    <w:rsid w:val="00243FEA"/>
    <w:rsid w:val="00244608"/>
    <w:rsid w:val="00244EE3"/>
    <w:rsid w:val="002518B8"/>
    <w:rsid w:val="00252445"/>
    <w:rsid w:val="00261CF4"/>
    <w:rsid w:val="00273F4F"/>
    <w:rsid w:val="00274C42"/>
    <w:rsid w:val="00275F5A"/>
    <w:rsid w:val="0028370A"/>
    <w:rsid w:val="0028687E"/>
    <w:rsid w:val="002872BE"/>
    <w:rsid w:val="00293624"/>
    <w:rsid w:val="0029392B"/>
    <w:rsid w:val="0029458F"/>
    <w:rsid w:val="0029583A"/>
    <w:rsid w:val="002A0838"/>
    <w:rsid w:val="002A1E44"/>
    <w:rsid w:val="002A3CCB"/>
    <w:rsid w:val="002A773D"/>
    <w:rsid w:val="002B05E6"/>
    <w:rsid w:val="002B3433"/>
    <w:rsid w:val="002C2302"/>
    <w:rsid w:val="002C7149"/>
    <w:rsid w:val="002C7238"/>
    <w:rsid w:val="002C7699"/>
    <w:rsid w:val="002C7B98"/>
    <w:rsid w:val="002D0278"/>
    <w:rsid w:val="002F0ED9"/>
    <w:rsid w:val="0030355D"/>
    <w:rsid w:val="00306B3A"/>
    <w:rsid w:val="003127FC"/>
    <w:rsid w:val="00314BCE"/>
    <w:rsid w:val="003150F0"/>
    <w:rsid w:val="00316E48"/>
    <w:rsid w:val="00321B3E"/>
    <w:rsid w:val="0032203E"/>
    <w:rsid w:val="00334292"/>
    <w:rsid w:val="00342C58"/>
    <w:rsid w:val="003475B4"/>
    <w:rsid w:val="003478D6"/>
    <w:rsid w:val="00347F63"/>
    <w:rsid w:val="00350428"/>
    <w:rsid w:val="00350AE9"/>
    <w:rsid w:val="00352F35"/>
    <w:rsid w:val="0035386A"/>
    <w:rsid w:val="00357966"/>
    <w:rsid w:val="00360AD6"/>
    <w:rsid w:val="00360AFD"/>
    <w:rsid w:val="0038220B"/>
    <w:rsid w:val="0038613C"/>
    <w:rsid w:val="00386AE2"/>
    <w:rsid w:val="003A2349"/>
    <w:rsid w:val="003A5A20"/>
    <w:rsid w:val="003B049D"/>
    <w:rsid w:val="003B49E4"/>
    <w:rsid w:val="003B6ABD"/>
    <w:rsid w:val="003B7992"/>
    <w:rsid w:val="003C1822"/>
    <w:rsid w:val="003C34E4"/>
    <w:rsid w:val="003C4CBE"/>
    <w:rsid w:val="003D5A23"/>
    <w:rsid w:val="003D5B57"/>
    <w:rsid w:val="004002D8"/>
    <w:rsid w:val="00403439"/>
    <w:rsid w:val="00406B37"/>
    <w:rsid w:val="00413E26"/>
    <w:rsid w:val="00416589"/>
    <w:rsid w:val="00420AD6"/>
    <w:rsid w:val="00421393"/>
    <w:rsid w:val="00425439"/>
    <w:rsid w:val="00426AE5"/>
    <w:rsid w:val="00432065"/>
    <w:rsid w:val="00433320"/>
    <w:rsid w:val="00433957"/>
    <w:rsid w:val="0043483F"/>
    <w:rsid w:val="00437AE6"/>
    <w:rsid w:val="00442230"/>
    <w:rsid w:val="0044252E"/>
    <w:rsid w:val="00446AC1"/>
    <w:rsid w:val="00451AA4"/>
    <w:rsid w:val="00453503"/>
    <w:rsid w:val="00461FCA"/>
    <w:rsid w:val="0046346D"/>
    <w:rsid w:val="004728B5"/>
    <w:rsid w:val="004808AC"/>
    <w:rsid w:val="0049783C"/>
    <w:rsid w:val="00497BC1"/>
    <w:rsid w:val="004A3D93"/>
    <w:rsid w:val="004B0661"/>
    <w:rsid w:val="004B7DE0"/>
    <w:rsid w:val="004C23B4"/>
    <w:rsid w:val="004C3340"/>
    <w:rsid w:val="004D041C"/>
    <w:rsid w:val="004D580A"/>
    <w:rsid w:val="004D62F6"/>
    <w:rsid w:val="005019B2"/>
    <w:rsid w:val="0050201B"/>
    <w:rsid w:val="00511B97"/>
    <w:rsid w:val="00511BBA"/>
    <w:rsid w:val="00512F0A"/>
    <w:rsid w:val="00514A00"/>
    <w:rsid w:val="00520E90"/>
    <w:rsid w:val="0052281F"/>
    <w:rsid w:val="00527C6D"/>
    <w:rsid w:val="00530377"/>
    <w:rsid w:val="005341FA"/>
    <w:rsid w:val="005365A7"/>
    <w:rsid w:val="0054333F"/>
    <w:rsid w:val="0054540D"/>
    <w:rsid w:val="00545C47"/>
    <w:rsid w:val="00552EE2"/>
    <w:rsid w:val="00556596"/>
    <w:rsid w:val="00570419"/>
    <w:rsid w:val="00573B05"/>
    <w:rsid w:val="005747FD"/>
    <w:rsid w:val="00576605"/>
    <w:rsid w:val="00576858"/>
    <w:rsid w:val="00582810"/>
    <w:rsid w:val="00585597"/>
    <w:rsid w:val="00586B41"/>
    <w:rsid w:val="00586CD6"/>
    <w:rsid w:val="00592718"/>
    <w:rsid w:val="005A1661"/>
    <w:rsid w:val="005A20CF"/>
    <w:rsid w:val="005A2358"/>
    <w:rsid w:val="005A5CBB"/>
    <w:rsid w:val="005B6224"/>
    <w:rsid w:val="005D6EBC"/>
    <w:rsid w:val="005E0A8E"/>
    <w:rsid w:val="005E4DAA"/>
    <w:rsid w:val="005F5345"/>
    <w:rsid w:val="005F758B"/>
    <w:rsid w:val="006015C5"/>
    <w:rsid w:val="00601EF8"/>
    <w:rsid w:val="00604CD1"/>
    <w:rsid w:val="00604FBC"/>
    <w:rsid w:val="0060646B"/>
    <w:rsid w:val="00606ED2"/>
    <w:rsid w:val="00607135"/>
    <w:rsid w:val="00607544"/>
    <w:rsid w:val="00610932"/>
    <w:rsid w:val="00616B63"/>
    <w:rsid w:val="00621378"/>
    <w:rsid w:val="00621CC4"/>
    <w:rsid w:val="00634ADD"/>
    <w:rsid w:val="00646D2B"/>
    <w:rsid w:val="00647A0D"/>
    <w:rsid w:val="00650AFB"/>
    <w:rsid w:val="00651000"/>
    <w:rsid w:val="00653907"/>
    <w:rsid w:val="00661E0B"/>
    <w:rsid w:val="00666F92"/>
    <w:rsid w:val="006752F6"/>
    <w:rsid w:val="00677E31"/>
    <w:rsid w:val="006824EE"/>
    <w:rsid w:val="006840C0"/>
    <w:rsid w:val="00691C66"/>
    <w:rsid w:val="006A1133"/>
    <w:rsid w:val="006B0713"/>
    <w:rsid w:val="006B1A16"/>
    <w:rsid w:val="006B4ED1"/>
    <w:rsid w:val="006B5808"/>
    <w:rsid w:val="006B619F"/>
    <w:rsid w:val="006C08D4"/>
    <w:rsid w:val="006D7579"/>
    <w:rsid w:val="006E46D3"/>
    <w:rsid w:val="006E7AA9"/>
    <w:rsid w:val="006F6555"/>
    <w:rsid w:val="00700145"/>
    <w:rsid w:val="00703D51"/>
    <w:rsid w:val="00703EC3"/>
    <w:rsid w:val="00706CBD"/>
    <w:rsid w:val="0071294F"/>
    <w:rsid w:val="00712B3B"/>
    <w:rsid w:val="007156BE"/>
    <w:rsid w:val="00720CF8"/>
    <w:rsid w:val="0072569A"/>
    <w:rsid w:val="00726965"/>
    <w:rsid w:val="00730727"/>
    <w:rsid w:val="0073161E"/>
    <w:rsid w:val="007317B7"/>
    <w:rsid w:val="007317DF"/>
    <w:rsid w:val="00733E6C"/>
    <w:rsid w:val="007364DC"/>
    <w:rsid w:val="00737488"/>
    <w:rsid w:val="0074404C"/>
    <w:rsid w:val="00751191"/>
    <w:rsid w:val="00757973"/>
    <w:rsid w:val="007610A0"/>
    <w:rsid w:val="00763889"/>
    <w:rsid w:val="00772F2D"/>
    <w:rsid w:val="00785977"/>
    <w:rsid w:val="00794109"/>
    <w:rsid w:val="00796215"/>
    <w:rsid w:val="007A4292"/>
    <w:rsid w:val="007A522B"/>
    <w:rsid w:val="007B2F65"/>
    <w:rsid w:val="007C01C2"/>
    <w:rsid w:val="007D2C2A"/>
    <w:rsid w:val="007D3478"/>
    <w:rsid w:val="007D3485"/>
    <w:rsid w:val="007E11D2"/>
    <w:rsid w:val="007E4A72"/>
    <w:rsid w:val="007E5C56"/>
    <w:rsid w:val="007E6F53"/>
    <w:rsid w:val="007F0D94"/>
    <w:rsid w:val="0080014B"/>
    <w:rsid w:val="008108A9"/>
    <w:rsid w:val="00811F68"/>
    <w:rsid w:val="00821406"/>
    <w:rsid w:val="008227F2"/>
    <w:rsid w:val="0083395B"/>
    <w:rsid w:val="00834660"/>
    <w:rsid w:val="00843F48"/>
    <w:rsid w:val="00843FB7"/>
    <w:rsid w:val="0085018B"/>
    <w:rsid w:val="00856F9E"/>
    <w:rsid w:val="0085707D"/>
    <w:rsid w:val="00861237"/>
    <w:rsid w:val="0086237D"/>
    <w:rsid w:val="008704A7"/>
    <w:rsid w:val="0087418C"/>
    <w:rsid w:val="0087771F"/>
    <w:rsid w:val="008935DA"/>
    <w:rsid w:val="008B4F1D"/>
    <w:rsid w:val="008B5139"/>
    <w:rsid w:val="008B5E81"/>
    <w:rsid w:val="008C1BAF"/>
    <w:rsid w:val="008C1F5C"/>
    <w:rsid w:val="008C2BFF"/>
    <w:rsid w:val="008C4DA9"/>
    <w:rsid w:val="008C677A"/>
    <w:rsid w:val="008C6FCC"/>
    <w:rsid w:val="008C7232"/>
    <w:rsid w:val="008D19B6"/>
    <w:rsid w:val="008D3711"/>
    <w:rsid w:val="008E0A5F"/>
    <w:rsid w:val="008E4168"/>
    <w:rsid w:val="008E6F3E"/>
    <w:rsid w:val="008F30ED"/>
    <w:rsid w:val="008F7311"/>
    <w:rsid w:val="008F75E8"/>
    <w:rsid w:val="008F7901"/>
    <w:rsid w:val="00901779"/>
    <w:rsid w:val="00904680"/>
    <w:rsid w:val="00905C37"/>
    <w:rsid w:val="009103E6"/>
    <w:rsid w:val="00915007"/>
    <w:rsid w:val="00916B19"/>
    <w:rsid w:val="00916BE9"/>
    <w:rsid w:val="00920AA9"/>
    <w:rsid w:val="00935C35"/>
    <w:rsid w:val="009379A0"/>
    <w:rsid w:val="00943B4A"/>
    <w:rsid w:val="00951385"/>
    <w:rsid w:val="0095726D"/>
    <w:rsid w:val="0095794B"/>
    <w:rsid w:val="00960BB9"/>
    <w:rsid w:val="00964383"/>
    <w:rsid w:val="00966844"/>
    <w:rsid w:val="009731BC"/>
    <w:rsid w:val="00983A22"/>
    <w:rsid w:val="00984F43"/>
    <w:rsid w:val="009A3003"/>
    <w:rsid w:val="009B046B"/>
    <w:rsid w:val="009C0AA7"/>
    <w:rsid w:val="009C4AE4"/>
    <w:rsid w:val="009C5F72"/>
    <w:rsid w:val="009D2F08"/>
    <w:rsid w:val="009D5646"/>
    <w:rsid w:val="009E2340"/>
    <w:rsid w:val="009E29EC"/>
    <w:rsid w:val="009E695C"/>
    <w:rsid w:val="009F1E88"/>
    <w:rsid w:val="009F2B0C"/>
    <w:rsid w:val="009F4A28"/>
    <w:rsid w:val="009F56B3"/>
    <w:rsid w:val="009F62B2"/>
    <w:rsid w:val="00A01A34"/>
    <w:rsid w:val="00A020B7"/>
    <w:rsid w:val="00A05347"/>
    <w:rsid w:val="00A10A97"/>
    <w:rsid w:val="00A12FAD"/>
    <w:rsid w:val="00A24CC9"/>
    <w:rsid w:val="00A27F40"/>
    <w:rsid w:val="00A331A4"/>
    <w:rsid w:val="00A46FAE"/>
    <w:rsid w:val="00A540D2"/>
    <w:rsid w:val="00A63A20"/>
    <w:rsid w:val="00A6627C"/>
    <w:rsid w:val="00A67DF4"/>
    <w:rsid w:val="00A70289"/>
    <w:rsid w:val="00A77B1E"/>
    <w:rsid w:val="00A864F5"/>
    <w:rsid w:val="00A866D7"/>
    <w:rsid w:val="00A90F78"/>
    <w:rsid w:val="00AA5455"/>
    <w:rsid w:val="00AA6EBF"/>
    <w:rsid w:val="00AB048D"/>
    <w:rsid w:val="00AB2C0A"/>
    <w:rsid w:val="00AB3152"/>
    <w:rsid w:val="00AB3F3C"/>
    <w:rsid w:val="00AB4372"/>
    <w:rsid w:val="00AB58A5"/>
    <w:rsid w:val="00AC4AD3"/>
    <w:rsid w:val="00AC4EE0"/>
    <w:rsid w:val="00AD28CD"/>
    <w:rsid w:val="00AD4BAB"/>
    <w:rsid w:val="00AE3E60"/>
    <w:rsid w:val="00AE5B92"/>
    <w:rsid w:val="00AF2C16"/>
    <w:rsid w:val="00AF69F6"/>
    <w:rsid w:val="00B068D7"/>
    <w:rsid w:val="00B232CE"/>
    <w:rsid w:val="00B263F1"/>
    <w:rsid w:val="00B33D39"/>
    <w:rsid w:val="00B363BE"/>
    <w:rsid w:val="00B366CB"/>
    <w:rsid w:val="00B4101C"/>
    <w:rsid w:val="00B41EFA"/>
    <w:rsid w:val="00B44624"/>
    <w:rsid w:val="00B53431"/>
    <w:rsid w:val="00B60CFB"/>
    <w:rsid w:val="00B70AD9"/>
    <w:rsid w:val="00B72A31"/>
    <w:rsid w:val="00B877B8"/>
    <w:rsid w:val="00B87FCE"/>
    <w:rsid w:val="00B921B1"/>
    <w:rsid w:val="00B95023"/>
    <w:rsid w:val="00BA4439"/>
    <w:rsid w:val="00BA7BF0"/>
    <w:rsid w:val="00BB2AD3"/>
    <w:rsid w:val="00BB4CF5"/>
    <w:rsid w:val="00BB5193"/>
    <w:rsid w:val="00BB5F4F"/>
    <w:rsid w:val="00BC5056"/>
    <w:rsid w:val="00BC77A1"/>
    <w:rsid w:val="00BE505F"/>
    <w:rsid w:val="00BE6583"/>
    <w:rsid w:val="00BE6F7E"/>
    <w:rsid w:val="00BF0F89"/>
    <w:rsid w:val="00BF0FCF"/>
    <w:rsid w:val="00BF262F"/>
    <w:rsid w:val="00C12D23"/>
    <w:rsid w:val="00C16D62"/>
    <w:rsid w:val="00C27899"/>
    <w:rsid w:val="00C31272"/>
    <w:rsid w:val="00C36903"/>
    <w:rsid w:val="00C40B8F"/>
    <w:rsid w:val="00C40C6D"/>
    <w:rsid w:val="00C43389"/>
    <w:rsid w:val="00C43C6E"/>
    <w:rsid w:val="00C47AD2"/>
    <w:rsid w:val="00C52E4D"/>
    <w:rsid w:val="00C67CD7"/>
    <w:rsid w:val="00C73225"/>
    <w:rsid w:val="00C75BD9"/>
    <w:rsid w:val="00C75F05"/>
    <w:rsid w:val="00C8069F"/>
    <w:rsid w:val="00C812FA"/>
    <w:rsid w:val="00C91D0C"/>
    <w:rsid w:val="00C9615C"/>
    <w:rsid w:val="00CA160C"/>
    <w:rsid w:val="00CA4ACA"/>
    <w:rsid w:val="00CA6329"/>
    <w:rsid w:val="00CA7B4C"/>
    <w:rsid w:val="00CB67DC"/>
    <w:rsid w:val="00CC0EB4"/>
    <w:rsid w:val="00CC1D07"/>
    <w:rsid w:val="00CC7753"/>
    <w:rsid w:val="00CD1064"/>
    <w:rsid w:val="00CD2438"/>
    <w:rsid w:val="00CD2759"/>
    <w:rsid w:val="00CD28BE"/>
    <w:rsid w:val="00CF249A"/>
    <w:rsid w:val="00D00A8B"/>
    <w:rsid w:val="00D014AB"/>
    <w:rsid w:val="00D106F8"/>
    <w:rsid w:val="00D17015"/>
    <w:rsid w:val="00D21AEF"/>
    <w:rsid w:val="00D315A0"/>
    <w:rsid w:val="00D41754"/>
    <w:rsid w:val="00D42D91"/>
    <w:rsid w:val="00D46B52"/>
    <w:rsid w:val="00D47DBF"/>
    <w:rsid w:val="00D539B8"/>
    <w:rsid w:val="00D57B63"/>
    <w:rsid w:val="00D60A4A"/>
    <w:rsid w:val="00D703FA"/>
    <w:rsid w:val="00D70DCD"/>
    <w:rsid w:val="00D75230"/>
    <w:rsid w:val="00D841C9"/>
    <w:rsid w:val="00D87BD1"/>
    <w:rsid w:val="00D90AEF"/>
    <w:rsid w:val="00D9192E"/>
    <w:rsid w:val="00D962DF"/>
    <w:rsid w:val="00DA2363"/>
    <w:rsid w:val="00DA4304"/>
    <w:rsid w:val="00DB4E41"/>
    <w:rsid w:val="00DC78BA"/>
    <w:rsid w:val="00DC7C0B"/>
    <w:rsid w:val="00DD088A"/>
    <w:rsid w:val="00DD5189"/>
    <w:rsid w:val="00DD5DF7"/>
    <w:rsid w:val="00DD6858"/>
    <w:rsid w:val="00DD7792"/>
    <w:rsid w:val="00DE3D48"/>
    <w:rsid w:val="00DE4ADE"/>
    <w:rsid w:val="00DE6FF7"/>
    <w:rsid w:val="00E06D20"/>
    <w:rsid w:val="00E0723B"/>
    <w:rsid w:val="00E07E6D"/>
    <w:rsid w:val="00E106CD"/>
    <w:rsid w:val="00E2180D"/>
    <w:rsid w:val="00E219C3"/>
    <w:rsid w:val="00E27833"/>
    <w:rsid w:val="00E32845"/>
    <w:rsid w:val="00E32C79"/>
    <w:rsid w:val="00E32E35"/>
    <w:rsid w:val="00E33305"/>
    <w:rsid w:val="00E37ED2"/>
    <w:rsid w:val="00E40AFC"/>
    <w:rsid w:val="00E52FB5"/>
    <w:rsid w:val="00E62838"/>
    <w:rsid w:val="00E62E55"/>
    <w:rsid w:val="00E7266B"/>
    <w:rsid w:val="00E76310"/>
    <w:rsid w:val="00E7735F"/>
    <w:rsid w:val="00E80D10"/>
    <w:rsid w:val="00E82525"/>
    <w:rsid w:val="00E91621"/>
    <w:rsid w:val="00E971EB"/>
    <w:rsid w:val="00E97E1E"/>
    <w:rsid w:val="00EA5DF8"/>
    <w:rsid w:val="00EA674B"/>
    <w:rsid w:val="00EC6E95"/>
    <w:rsid w:val="00EE35E9"/>
    <w:rsid w:val="00EE46D4"/>
    <w:rsid w:val="00EF06E2"/>
    <w:rsid w:val="00EF2039"/>
    <w:rsid w:val="00EF2A8A"/>
    <w:rsid w:val="00EF6FC1"/>
    <w:rsid w:val="00EF74A8"/>
    <w:rsid w:val="00EF7B26"/>
    <w:rsid w:val="00F03CFD"/>
    <w:rsid w:val="00F05F83"/>
    <w:rsid w:val="00F138BD"/>
    <w:rsid w:val="00F15916"/>
    <w:rsid w:val="00F161E4"/>
    <w:rsid w:val="00F21276"/>
    <w:rsid w:val="00F22A30"/>
    <w:rsid w:val="00F2305E"/>
    <w:rsid w:val="00F27EEC"/>
    <w:rsid w:val="00F35D1B"/>
    <w:rsid w:val="00F37C8C"/>
    <w:rsid w:val="00F42B6F"/>
    <w:rsid w:val="00F45C69"/>
    <w:rsid w:val="00F516DC"/>
    <w:rsid w:val="00F5395C"/>
    <w:rsid w:val="00F62623"/>
    <w:rsid w:val="00F67D4E"/>
    <w:rsid w:val="00F70208"/>
    <w:rsid w:val="00F70EB8"/>
    <w:rsid w:val="00F77308"/>
    <w:rsid w:val="00F84185"/>
    <w:rsid w:val="00F848BA"/>
    <w:rsid w:val="00F85103"/>
    <w:rsid w:val="00F85456"/>
    <w:rsid w:val="00F86307"/>
    <w:rsid w:val="00F915ED"/>
    <w:rsid w:val="00F91B04"/>
    <w:rsid w:val="00F91DC4"/>
    <w:rsid w:val="00F96F13"/>
    <w:rsid w:val="00FA129C"/>
    <w:rsid w:val="00FA6146"/>
    <w:rsid w:val="00FB1323"/>
    <w:rsid w:val="00FB77BA"/>
    <w:rsid w:val="00FD25ED"/>
    <w:rsid w:val="00FD286E"/>
    <w:rsid w:val="00FE05B9"/>
    <w:rsid w:val="00FE0B00"/>
    <w:rsid w:val="00FE620B"/>
    <w:rsid w:val="00FF0070"/>
    <w:rsid w:val="00FF19FB"/>
    <w:rsid w:val="00FF1C52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226347"/>
  <w15:docId w15:val="{2B0C2CF2-23D0-4066-95E7-CC7AE77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1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1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B4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semiHidden/>
    <w:rsid w:val="008B4F1D"/>
    <w:pPr>
      <w:widowControl w:val="0"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line="312" w:lineRule="auto"/>
      <w:ind w:left="4680" w:hanging="2790"/>
      <w:jc w:val="both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4F1D"/>
    <w:rPr>
      <w:rFonts w:ascii="Arial" w:eastAsia="Times New Roman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8B4F1D"/>
    <w:pPr>
      <w:spacing w:after="120"/>
    </w:pPr>
    <w:rPr>
      <w:rFonts w:ascii="Arial" w:eastAsia="Times New Roman" w:hAnsi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8B4F1D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85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8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85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1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03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03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customStyle="1" w:styleId="mcntmcntmentortext">
    <w:name w:val="mcntmcntmentortext"/>
    <w:basedOn w:val="Normal"/>
    <w:rsid w:val="004A3D9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18 pt,Bold,Red"/>
    <w:basedOn w:val="Normal"/>
    <w:uiPriority w:val="99"/>
    <w:rsid w:val="0016141F"/>
    <w:pPr>
      <w:autoSpaceDE w:val="0"/>
      <w:autoSpaceDN w:val="0"/>
      <w:adjustRightInd w:val="0"/>
    </w:pPr>
    <w:rPr>
      <w:rFonts w:ascii="Arial" w:eastAsia="Times New Roman" w:hAnsi="Arial"/>
      <w:color w:val="FF000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F74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F74A8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Customisabledocumentheading">
    <w:name w:val="Customisable document heading"/>
    <w:basedOn w:val="Normal"/>
    <w:next w:val="Normal"/>
    <w:qFormat/>
    <w:rsid w:val="00BB2AD3"/>
    <w:rPr>
      <w:rFonts w:ascii="Arial" w:eastAsia="Calibri" w:hAnsi="Arial"/>
      <w:b/>
      <w:szCs w:val="22"/>
      <w:lang w:val="en-GB"/>
    </w:rPr>
  </w:style>
  <w:style w:type="paragraph" w:styleId="Revision">
    <w:name w:val="Revision"/>
    <w:hidden/>
    <w:uiPriority w:val="99"/>
    <w:semiHidden/>
    <w:rsid w:val="00D21A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03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8035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Default">
    <w:name w:val="Default"/>
    <w:rsid w:val="000A12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Wood</dc:creator>
  <cp:lastModifiedBy>Elizabeth Oseni</cp:lastModifiedBy>
  <cp:revision>2</cp:revision>
  <cp:lastPrinted>2022-03-10T08:30:00Z</cp:lastPrinted>
  <dcterms:created xsi:type="dcterms:W3CDTF">2022-05-10T10:21:00Z</dcterms:created>
  <dcterms:modified xsi:type="dcterms:W3CDTF">2022-05-10T10:21:00Z</dcterms:modified>
</cp:coreProperties>
</file>